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163D2" w14:textId="77777777" w:rsidR="00F73618" w:rsidRDefault="008534B5" w:rsidP="008534B5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534B5">
        <w:rPr>
          <w:rFonts w:ascii="Arial" w:hAnsi="Arial" w:cs="Arial"/>
          <w:sz w:val="20"/>
          <w:szCs w:val="20"/>
        </w:rPr>
        <w:t>Impact d’une équipe transversale d</w:t>
      </w:r>
      <w:r w:rsidR="00436F89">
        <w:rPr>
          <w:rFonts w:ascii="Arial" w:hAnsi="Arial" w:cs="Arial"/>
          <w:sz w:val="20"/>
          <w:szCs w:val="20"/>
        </w:rPr>
        <w:t>’infectiologie sur le</w:t>
      </w:r>
      <w:r w:rsidRPr="008534B5">
        <w:rPr>
          <w:rFonts w:ascii="Arial" w:hAnsi="Arial" w:cs="Arial"/>
          <w:sz w:val="20"/>
          <w:szCs w:val="20"/>
        </w:rPr>
        <w:t xml:space="preserve"> pronostic des </w:t>
      </w:r>
      <w:proofErr w:type="spellStart"/>
      <w:r w:rsidRPr="008534B5">
        <w:rPr>
          <w:rFonts w:ascii="Arial" w:hAnsi="Arial" w:cs="Arial"/>
          <w:sz w:val="20"/>
          <w:szCs w:val="20"/>
        </w:rPr>
        <w:t>candidémies</w:t>
      </w:r>
      <w:proofErr w:type="spellEnd"/>
    </w:p>
    <w:p w14:paraId="791F392A" w14:textId="77777777" w:rsidR="008534B5" w:rsidRDefault="008534B5" w:rsidP="008534B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de La Blanchardière, </w:t>
      </w:r>
      <w:r w:rsidR="009D4B78">
        <w:rPr>
          <w:rFonts w:ascii="Arial" w:hAnsi="Arial" w:cs="Arial"/>
          <w:sz w:val="20"/>
          <w:szCs w:val="20"/>
        </w:rPr>
        <w:t xml:space="preserve">H. Benoist, </w:t>
      </w:r>
      <w:r w:rsidR="00A54C80">
        <w:rPr>
          <w:rFonts w:ascii="Arial" w:hAnsi="Arial" w:cs="Arial"/>
          <w:sz w:val="20"/>
          <w:szCs w:val="20"/>
        </w:rPr>
        <w:t>S. Rodier,</w:t>
      </w:r>
      <w:r>
        <w:rPr>
          <w:rFonts w:ascii="Arial" w:hAnsi="Arial" w:cs="Arial"/>
          <w:sz w:val="20"/>
          <w:szCs w:val="20"/>
        </w:rPr>
        <w:t xml:space="preserve"> J. Bonhomme, H. Cormier, </w:t>
      </w:r>
      <w:r w:rsidR="00A54C80">
        <w:rPr>
          <w:rFonts w:ascii="Arial" w:hAnsi="Arial" w:cs="Arial"/>
          <w:sz w:val="20"/>
          <w:szCs w:val="20"/>
        </w:rPr>
        <w:t>P. Thibon,</w:t>
      </w:r>
      <w:r>
        <w:rPr>
          <w:rFonts w:ascii="Arial" w:hAnsi="Arial" w:cs="Arial"/>
          <w:sz w:val="20"/>
          <w:szCs w:val="20"/>
        </w:rPr>
        <w:t xml:space="preserve"> </w:t>
      </w:r>
      <w:r w:rsidR="00091E12">
        <w:rPr>
          <w:rFonts w:ascii="Arial" w:hAnsi="Arial" w:cs="Arial"/>
          <w:sz w:val="20"/>
          <w:szCs w:val="20"/>
        </w:rPr>
        <w:t xml:space="preserve">G. </w:t>
      </w:r>
      <w:r>
        <w:rPr>
          <w:rFonts w:ascii="Arial" w:hAnsi="Arial" w:cs="Arial"/>
          <w:sz w:val="20"/>
          <w:szCs w:val="20"/>
        </w:rPr>
        <w:t>Saint-Lorant</w:t>
      </w:r>
    </w:p>
    <w:p w14:paraId="3DE10435" w14:textId="77777777" w:rsidR="008534B5" w:rsidRDefault="008534B5" w:rsidP="008534B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CHU de Caen</w:t>
      </w:r>
    </w:p>
    <w:p w14:paraId="7C6B3A25" w14:textId="77777777" w:rsidR="008534B5" w:rsidRDefault="008534B5" w:rsidP="008534B5">
      <w:pPr>
        <w:jc w:val="both"/>
        <w:rPr>
          <w:rFonts w:ascii="Arial" w:hAnsi="Arial" w:cs="Arial"/>
          <w:sz w:val="20"/>
          <w:szCs w:val="20"/>
        </w:rPr>
      </w:pPr>
      <w:r w:rsidRPr="00676C11">
        <w:rPr>
          <w:rFonts w:ascii="Arial" w:hAnsi="Arial" w:cs="Arial"/>
          <w:sz w:val="20"/>
          <w:szCs w:val="20"/>
          <w:u w:val="single"/>
        </w:rPr>
        <w:t>Introduction</w:t>
      </w:r>
      <w:r>
        <w:rPr>
          <w:rFonts w:ascii="Arial" w:hAnsi="Arial" w:cs="Arial"/>
          <w:sz w:val="20"/>
          <w:szCs w:val="20"/>
        </w:rPr>
        <w:t xml:space="preserve"> : </w:t>
      </w:r>
      <w:r w:rsidRPr="005D77F1">
        <w:rPr>
          <w:rFonts w:ascii="Arial" w:hAnsi="Arial" w:cs="Arial"/>
          <w:i/>
          <w:sz w:val="20"/>
          <w:szCs w:val="20"/>
        </w:rPr>
        <w:t>Candida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spp</w:t>
      </w:r>
      <w:proofErr w:type="spellEnd"/>
      <w:r>
        <w:rPr>
          <w:rFonts w:ascii="Arial" w:hAnsi="Arial" w:cs="Arial"/>
          <w:sz w:val="20"/>
          <w:szCs w:val="20"/>
        </w:rPr>
        <w:t xml:space="preserve"> est le </w:t>
      </w:r>
      <w:r w:rsidR="005D77F1">
        <w:rPr>
          <w:rFonts w:ascii="Arial" w:hAnsi="Arial" w:cs="Arial"/>
          <w:sz w:val="20"/>
          <w:szCs w:val="20"/>
        </w:rPr>
        <w:t>4ème</w:t>
      </w:r>
      <w:r>
        <w:rPr>
          <w:rFonts w:ascii="Arial" w:hAnsi="Arial" w:cs="Arial"/>
          <w:sz w:val="20"/>
          <w:szCs w:val="20"/>
        </w:rPr>
        <w:t xml:space="preserve"> agent responsable d’infections hématogènes</w:t>
      </w:r>
      <w:r w:rsidR="00087EA3">
        <w:rPr>
          <w:rFonts w:ascii="Arial" w:hAnsi="Arial" w:cs="Arial"/>
          <w:sz w:val="20"/>
          <w:szCs w:val="20"/>
        </w:rPr>
        <w:t xml:space="preserve"> nosocomiales</w:t>
      </w:r>
      <w:r>
        <w:rPr>
          <w:rFonts w:ascii="Arial" w:hAnsi="Arial" w:cs="Arial"/>
          <w:sz w:val="20"/>
          <w:szCs w:val="20"/>
        </w:rPr>
        <w:t xml:space="preserve">, après </w:t>
      </w:r>
      <w:r w:rsidR="00676C11">
        <w:rPr>
          <w:rFonts w:ascii="Arial" w:hAnsi="Arial" w:cs="Arial"/>
          <w:sz w:val="20"/>
          <w:szCs w:val="20"/>
        </w:rPr>
        <w:t xml:space="preserve">les </w:t>
      </w:r>
      <w:r w:rsidR="00A54C80">
        <w:rPr>
          <w:rFonts w:ascii="Arial" w:hAnsi="Arial" w:cs="Arial"/>
          <w:sz w:val="20"/>
          <w:szCs w:val="20"/>
        </w:rPr>
        <w:t>SCN</w:t>
      </w:r>
      <w:r w:rsidR="00676C1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B39D4" w:rsidRPr="003B39D4">
        <w:rPr>
          <w:rFonts w:ascii="Arial" w:hAnsi="Arial" w:cs="Arial"/>
          <w:i/>
          <w:sz w:val="20"/>
          <w:szCs w:val="20"/>
        </w:rPr>
        <w:t>S</w:t>
      </w:r>
      <w:r w:rsidR="00A54C80">
        <w:rPr>
          <w:rFonts w:ascii="Arial" w:hAnsi="Arial" w:cs="Arial"/>
          <w:i/>
          <w:sz w:val="20"/>
          <w:szCs w:val="20"/>
        </w:rPr>
        <w:t>.</w:t>
      </w:r>
      <w:r w:rsidR="003B39D4" w:rsidRPr="003B39D4">
        <w:rPr>
          <w:rFonts w:ascii="Arial" w:hAnsi="Arial" w:cs="Arial"/>
          <w:i/>
          <w:sz w:val="20"/>
          <w:szCs w:val="20"/>
        </w:rPr>
        <w:t>aureus</w:t>
      </w:r>
      <w:proofErr w:type="spellEnd"/>
      <w:r w:rsidR="00676C11">
        <w:rPr>
          <w:rFonts w:ascii="Arial" w:hAnsi="Arial" w:cs="Arial"/>
          <w:sz w:val="20"/>
          <w:szCs w:val="20"/>
        </w:rPr>
        <w:t xml:space="preserve"> et </w:t>
      </w:r>
      <w:r w:rsidR="003B39D4" w:rsidRPr="003B39D4">
        <w:rPr>
          <w:rFonts w:ascii="Arial" w:hAnsi="Arial" w:cs="Arial"/>
          <w:i/>
          <w:sz w:val="20"/>
          <w:szCs w:val="20"/>
        </w:rPr>
        <w:t>Enterococcu</w:t>
      </w:r>
      <w:r w:rsidR="003B39D4">
        <w:rPr>
          <w:rFonts w:ascii="Arial" w:hAnsi="Arial" w:cs="Arial"/>
          <w:sz w:val="20"/>
          <w:szCs w:val="20"/>
        </w:rPr>
        <w:t xml:space="preserve">s </w:t>
      </w:r>
      <w:proofErr w:type="spellStart"/>
      <w:r w:rsidR="003B39D4">
        <w:rPr>
          <w:rFonts w:ascii="Arial" w:hAnsi="Arial" w:cs="Arial"/>
          <w:sz w:val="20"/>
          <w:szCs w:val="20"/>
        </w:rPr>
        <w:t>spp</w:t>
      </w:r>
      <w:proofErr w:type="spellEnd"/>
      <w:r w:rsidR="00676C11">
        <w:rPr>
          <w:rFonts w:ascii="Arial" w:hAnsi="Arial" w:cs="Arial"/>
          <w:sz w:val="20"/>
          <w:szCs w:val="20"/>
        </w:rPr>
        <w:t xml:space="preserve">. L’incidence des </w:t>
      </w:r>
      <w:proofErr w:type="spellStart"/>
      <w:r w:rsidR="00676C11">
        <w:rPr>
          <w:rFonts w:ascii="Arial" w:hAnsi="Arial" w:cs="Arial"/>
          <w:sz w:val="20"/>
          <w:szCs w:val="20"/>
        </w:rPr>
        <w:t>candidémies</w:t>
      </w:r>
      <w:proofErr w:type="spellEnd"/>
      <w:r w:rsidR="00676C11">
        <w:rPr>
          <w:rFonts w:ascii="Arial" w:hAnsi="Arial" w:cs="Arial"/>
          <w:sz w:val="20"/>
          <w:szCs w:val="20"/>
        </w:rPr>
        <w:t xml:space="preserve"> augmente depuis 20</w:t>
      </w:r>
      <w:r w:rsidR="00B01379">
        <w:rPr>
          <w:rFonts w:ascii="Arial" w:hAnsi="Arial" w:cs="Arial"/>
          <w:sz w:val="20"/>
          <w:szCs w:val="20"/>
        </w:rPr>
        <w:t xml:space="preserve"> ans</w:t>
      </w:r>
      <w:r w:rsidR="00676C11">
        <w:rPr>
          <w:rFonts w:ascii="Arial" w:hAnsi="Arial" w:cs="Arial"/>
          <w:sz w:val="20"/>
          <w:szCs w:val="20"/>
        </w:rPr>
        <w:t xml:space="preserve">, avec une mortalité globale inchangée de 46-75%, </w:t>
      </w:r>
      <w:r w:rsidR="005D77F1">
        <w:rPr>
          <w:rFonts w:ascii="Arial" w:hAnsi="Arial" w:cs="Arial"/>
          <w:sz w:val="20"/>
          <w:szCs w:val="20"/>
        </w:rPr>
        <w:t xml:space="preserve">favorisée par </w:t>
      </w:r>
      <w:r w:rsidR="00676C11">
        <w:rPr>
          <w:rFonts w:ascii="Arial" w:hAnsi="Arial" w:cs="Arial"/>
          <w:sz w:val="20"/>
          <w:szCs w:val="20"/>
        </w:rPr>
        <w:t xml:space="preserve">un délai de </w:t>
      </w:r>
      <w:r w:rsidR="00A54C80">
        <w:rPr>
          <w:rFonts w:ascii="Arial" w:hAnsi="Arial" w:cs="Arial"/>
          <w:sz w:val="20"/>
          <w:szCs w:val="20"/>
        </w:rPr>
        <w:t>traitement</w:t>
      </w:r>
      <w:r w:rsidR="005D77F1">
        <w:rPr>
          <w:rFonts w:ascii="Arial" w:hAnsi="Arial" w:cs="Arial"/>
          <w:sz w:val="20"/>
          <w:szCs w:val="20"/>
        </w:rPr>
        <w:t xml:space="preserve">  &gt;</w:t>
      </w:r>
      <w:r w:rsidR="00676C11">
        <w:rPr>
          <w:rFonts w:ascii="Arial" w:hAnsi="Arial" w:cs="Arial"/>
          <w:sz w:val="20"/>
          <w:szCs w:val="20"/>
        </w:rPr>
        <w:t xml:space="preserve"> 12 heures</w:t>
      </w:r>
      <w:r w:rsidR="005D77F1">
        <w:rPr>
          <w:rFonts w:ascii="Arial" w:hAnsi="Arial" w:cs="Arial"/>
          <w:sz w:val="20"/>
          <w:szCs w:val="20"/>
        </w:rPr>
        <w:t xml:space="preserve">, </w:t>
      </w:r>
      <w:r w:rsidR="00676C11">
        <w:rPr>
          <w:rFonts w:ascii="Arial" w:hAnsi="Arial" w:cs="Arial"/>
          <w:sz w:val="20"/>
          <w:szCs w:val="20"/>
        </w:rPr>
        <w:t>un traitement inadéquat et/ou à l’absence de retrait d’un cathéter infecté. La mise en place d’un programme d’aide à la prise en charge des infection</w:t>
      </w:r>
      <w:r w:rsidR="006E10C1">
        <w:rPr>
          <w:rFonts w:ascii="Arial" w:hAnsi="Arial" w:cs="Arial"/>
          <w:sz w:val="20"/>
          <w:szCs w:val="20"/>
        </w:rPr>
        <w:t>s</w:t>
      </w:r>
      <w:r w:rsidR="00676C11">
        <w:rPr>
          <w:rFonts w:ascii="Arial" w:hAnsi="Arial" w:cs="Arial"/>
          <w:sz w:val="20"/>
          <w:szCs w:val="20"/>
        </w:rPr>
        <w:t xml:space="preserve"> fongiques est encouragée mais on ne dispose pas d’évaluation de telles actions.</w:t>
      </w:r>
    </w:p>
    <w:p w14:paraId="38A295ED" w14:textId="77777777" w:rsidR="00987DF2" w:rsidRDefault="008534B5" w:rsidP="008534B5">
      <w:pPr>
        <w:jc w:val="both"/>
        <w:rPr>
          <w:rFonts w:ascii="Arial" w:hAnsi="Arial" w:cs="Arial"/>
          <w:sz w:val="20"/>
          <w:szCs w:val="20"/>
        </w:rPr>
      </w:pPr>
      <w:r w:rsidRPr="006E10C1">
        <w:rPr>
          <w:rFonts w:ascii="Arial" w:hAnsi="Arial" w:cs="Arial"/>
          <w:sz w:val="20"/>
          <w:szCs w:val="20"/>
          <w:u w:val="single"/>
        </w:rPr>
        <w:t>Matériels et Méthodes</w:t>
      </w:r>
      <w:r w:rsidR="009D4B78">
        <w:rPr>
          <w:rFonts w:ascii="Arial" w:hAnsi="Arial" w:cs="Arial"/>
          <w:sz w:val="20"/>
          <w:szCs w:val="20"/>
        </w:rPr>
        <w:t> : E</w:t>
      </w:r>
      <w:r w:rsidR="00676C11">
        <w:rPr>
          <w:rFonts w:ascii="Arial" w:hAnsi="Arial" w:cs="Arial"/>
          <w:sz w:val="20"/>
          <w:szCs w:val="20"/>
        </w:rPr>
        <w:t xml:space="preserve">tude </w:t>
      </w:r>
      <w:r w:rsidR="006E10C1">
        <w:rPr>
          <w:rFonts w:ascii="Arial" w:hAnsi="Arial" w:cs="Arial"/>
          <w:sz w:val="20"/>
          <w:szCs w:val="20"/>
        </w:rPr>
        <w:t xml:space="preserve">menée dans un CHU de 1407 lits de janvier 2012 à décembre 2015. Tous les patients </w:t>
      </w:r>
      <w:r w:rsidR="00B01379">
        <w:rPr>
          <w:rFonts w:ascii="Arial" w:hAnsi="Arial" w:cs="Arial"/>
          <w:sz w:val="20"/>
          <w:szCs w:val="20"/>
        </w:rPr>
        <w:t xml:space="preserve">adultes ou enfants </w:t>
      </w:r>
      <w:r w:rsidR="006E10C1">
        <w:rPr>
          <w:rFonts w:ascii="Arial" w:hAnsi="Arial" w:cs="Arial"/>
          <w:sz w:val="20"/>
          <w:szCs w:val="20"/>
        </w:rPr>
        <w:t xml:space="preserve">présentant une </w:t>
      </w:r>
      <w:proofErr w:type="spellStart"/>
      <w:r w:rsidR="006E10C1">
        <w:rPr>
          <w:rFonts w:ascii="Arial" w:hAnsi="Arial" w:cs="Arial"/>
          <w:sz w:val="20"/>
          <w:szCs w:val="20"/>
        </w:rPr>
        <w:t>candidémie</w:t>
      </w:r>
      <w:proofErr w:type="spellEnd"/>
      <w:r w:rsidR="006E10C1">
        <w:rPr>
          <w:rFonts w:ascii="Arial" w:hAnsi="Arial" w:cs="Arial"/>
          <w:sz w:val="20"/>
          <w:szCs w:val="20"/>
        </w:rPr>
        <w:t xml:space="preserve"> ont été inclus s’ils étaient encore vivants 48 heures après la première hémoculture. Les patients ont été évalués </w:t>
      </w:r>
      <w:r w:rsidR="00B01379">
        <w:rPr>
          <w:rFonts w:ascii="Arial" w:hAnsi="Arial" w:cs="Arial"/>
          <w:sz w:val="20"/>
          <w:szCs w:val="20"/>
        </w:rPr>
        <w:t xml:space="preserve">par une équipe pluridisciplinaire (infectiologues, pharmaciens, mycologue) </w:t>
      </w:r>
      <w:r w:rsidR="006E10C1">
        <w:rPr>
          <w:rFonts w:ascii="Arial" w:hAnsi="Arial" w:cs="Arial"/>
          <w:sz w:val="20"/>
          <w:szCs w:val="20"/>
        </w:rPr>
        <w:t>rétrospectivement avant mise en place d’un protocole de prise en charge contrôlé par l’équipe transversale d’infectiologie (janvier 2012-mars 2014) puis prospec</w:t>
      </w:r>
      <w:r w:rsidR="00B01379">
        <w:rPr>
          <w:rFonts w:ascii="Arial" w:hAnsi="Arial" w:cs="Arial"/>
          <w:sz w:val="20"/>
          <w:szCs w:val="20"/>
        </w:rPr>
        <w:t>tivement ensuite (avril 2014-sept</w:t>
      </w:r>
      <w:r w:rsidR="006E10C1">
        <w:rPr>
          <w:rFonts w:ascii="Arial" w:hAnsi="Arial" w:cs="Arial"/>
          <w:sz w:val="20"/>
          <w:szCs w:val="20"/>
        </w:rPr>
        <w:t>embre 2015) avec un recul d’au</w:t>
      </w:r>
      <w:r w:rsidR="00987DF2">
        <w:rPr>
          <w:rFonts w:ascii="Arial" w:hAnsi="Arial" w:cs="Arial"/>
          <w:sz w:val="20"/>
          <w:szCs w:val="20"/>
        </w:rPr>
        <w:t xml:space="preserve"> </w:t>
      </w:r>
      <w:r w:rsidR="006E10C1">
        <w:rPr>
          <w:rFonts w:ascii="Arial" w:hAnsi="Arial" w:cs="Arial"/>
          <w:sz w:val="20"/>
          <w:szCs w:val="20"/>
        </w:rPr>
        <w:t xml:space="preserve">moins </w:t>
      </w:r>
      <w:r w:rsidR="005D77F1">
        <w:rPr>
          <w:rFonts w:ascii="Arial" w:hAnsi="Arial" w:cs="Arial"/>
          <w:sz w:val="20"/>
          <w:szCs w:val="20"/>
        </w:rPr>
        <w:t>3 mois</w:t>
      </w:r>
      <w:r w:rsidR="006E10C1">
        <w:rPr>
          <w:rFonts w:ascii="Arial" w:hAnsi="Arial" w:cs="Arial"/>
          <w:sz w:val="20"/>
          <w:szCs w:val="20"/>
        </w:rPr>
        <w:t xml:space="preserve"> pour chacun. </w:t>
      </w:r>
      <w:r w:rsidR="00987DF2">
        <w:rPr>
          <w:rFonts w:ascii="Arial" w:hAnsi="Arial" w:cs="Arial"/>
          <w:sz w:val="20"/>
          <w:szCs w:val="20"/>
        </w:rPr>
        <w:t>Le protoco</w:t>
      </w:r>
      <w:r w:rsidR="005D77F1">
        <w:rPr>
          <w:rFonts w:ascii="Arial" w:hAnsi="Arial" w:cs="Arial"/>
          <w:sz w:val="20"/>
          <w:szCs w:val="20"/>
        </w:rPr>
        <w:t xml:space="preserve">le prévoyait après </w:t>
      </w:r>
      <w:r w:rsidR="00987DF2">
        <w:rPr>
          <w:rFonts w:ascii="Arial" w:hAnsi="Arial" w:cs="Arial"/>
          <w:sz w:val="20"/>
          <w:szCs w:val="20"/>
        </w:rPr>
        <w:t>alerte par le microbiologiste, la consultation au lit par l’infectiologue qui identifiait la porte d’entrée, prescrivait un FO, une ETT, un écho-doppler veineux après ablation du cathét</w:t>
      </w:r>
      <w:r w:rsidR="005D77F1">
        <w:rPr>
          <w:rFonts w:ascii="Arial" w:hAnsi="Arial" w:cs="Arial"/>
          <w:sz w:val="20"/>
          <w:szCs w:val="20"/>
        </w:rPr>
        <w:t xml:space="preserve">er central et </w:t>
      </w:r>
      <w:r w:rsidR="00087EA3">
        <w:rPr>
          <w:rFonts w:ascii="Arial" w:hAnsi="Arial" w:cs="Arial"/>
          <w:sz w:val="20"/>
          <w:szCs w:val="20"/>
        </w:rPr>
        <w:t xml:space="preserve">une </w:t>
      </w:r>
      <w:proofErr w:type="spellStart"/>
      <w:r w:rsidR="00087EA3">
        <w:rPr>
          <w:rFonts w:ascii="Arial" w:hAnsi="Arial" w:cs="Arial"/>
          <w:sz w:val="20"/>
          <w:szCs w:val="20"/>
        </w:rPr>
        <w:t>échinocandine</w:t>
      </w:r>
      <w:proofErr w:type="spellEnd"/>
      <w:r w:rsidR="005D77F1">
        <w:rPr>
          <w:rFonts w:ascii="Arial" w:hAnsi="Arial" w:cs="Arial"/>
          <w:sz w:val="20"/>
          <w:szCs w:val="20"/>
        </w:rPr>
        <w:t xml:space="preserve">, </w:t>
      </w:r>
      <w:r w:rsidR="00987DF2">
        <w:rPr>
          <w:rFonts w:ascii="Arial" w:hAnsi="Arial" w:cs="Arial"/>
          <w:sz w:val="20"/>
          <w:szCs w:val="20"/>
        </w:rPr>
        <w:t xml:space="preserve">avec possibilité de désescalade vers le </w:t>
      </w:r>
      <w:proofErr w:type="spellStart"/>
      <w:r w:rsidR="00987DF2">
        <w:rPr>
          <w:rFonts w:ascii="Arial" w:hAnsi="Arial" w:cs="Arial"/>
          <w:sz w:val="20"/>
          <w:szCs w:val="20"/>
        </w:rPr>
        <w:t>fluconazole</w:t>
      </w:r>
      <w:proofErr w:type="spellEnd"/>
      <w:r w:rsidR="00987DF2">
        <w:rPr>
          <w:rFonts w:ascii="Arial" w:hAnsi="Arial" w:cs="Arial"/>
          <w:sz w:val="20"/>
          <w:szCs w:val="20"/>
        </w:rPr>
        <w:t xml:space="preserve"> selon l’</w:t>
      </w:r>
      <w:proofErr w:type="spellStart"/>
      <w:r w:rsidR="00987DF2">
        <w:rPr>
          <w:rFonts w:ascii="Arial" w:hAnsi="Arial" w:cs="Arial"/>
          <w:sz w:val="20"/>
          <w:szCs w:val="20"/>
        </w:rPr>
        <w:t>antifongigramme</w:t>
      </w:r>
      <w:proofErr w:type="spellEnd"/>
      <w:r w:rsidR="005D77F1">
        <w:rPr>
          <w:rFonts w:ascii="Arial" w:hAnsi="Arial" w:cs="Arial"/>
          <w:sz w:val="20"/>
          <w:szCs w:val="20"/>
        </w:rPr>
        <w:t>,</w:t>
      </w:r>
      <w:r w:rsidR="00987DF2">
        <w:rPr>
          <w:rFonts w:ascii="Arial" w:hAnsi="Arial" w:cs="Arial"/>
          <w:sz w:val="20"/>
          <w:szCs w:val="20"/>
        </w:rPr>
        <w:t xml:space="preserve"> pour une durée de 14 jours après retrait du cathéter éventuel et la dernière hémoc</w:t>
      </w:r>
      <w:r w:rsidR="00A54C80">
        <w:rPr>
          <w:rFonts w:ascii="Arial" w:hAnsi="Arial" w:cs="Arial"/>
          <w:sz w:val="20"/>
          <w:szCs w:val="20"/>
        </w:rPr>
        <w:t>ulture positive en l’absence d’</w:t>
      </w:r>
      <w:r w:rsidR="00987DF2">
        <w:rPr>
          <w:rFonts w:ascii="Arial" w:hAnsi="Arial" w:cs="Arial"/>
          <w:sz w:val="20"/>
          <w:szCs w:val="20"/>
        </w:rPr>
        <w:t>endocardite à l’ETT ou de localisation oculaire</w:t>
      </w:r>
      <w:r w:rsidR="00A54C80">
        <w:rPr>
          <w:rFonts w:ascii="Arial" w:hAnsi="Arial" w:cs="Arial"/>
          <w:sz w:val="20"/>
          <w:szCs w:val="20"/>
        </w:rPr>
        <w:t>.</w:t>
      </w:r>
    </w:p>
    <w:p w14:paraId="505E81EF" w14:textId="77777777" w:rsidR="008534B5" w:rsidRDefault="008534B5" w:rsidP="008534B5">
      <w:pPr>
        <w:jc w:val="both"/>
        <w:rPr>
          <w:rFonts w:ascii="Arial" w:hAnsi="Arial" w:cs="Arial"/>
          <w:sz w:val="20"/>
          <w:szCs w:val="20"/>
        </w:rPr>
      </w:pPr>
      <w:r w:rsidRPr="00E309C8">
        <w:rPr>
          <w:rFonts w:ascii="Arial" w:hAnsi="Arial" w:cs="Arial"/>
          <w:sz w:val="20"/>
          <w:szCs w:val="20"/>
          <w:u w:val="single"/>
        </w:rPr>
        <w:t>Résultats</w:t>
      </w:r>
      <w:r w:rsidR="00987DF2">
        <w:rPr>
          <w:rFonts w:ascii="Arial" w:hAnsi="Arial" w:cs="Arial"/>
          <w:sz w:val="20"/>
          <w:szCs w:val="20"/>
        </w:rPr>
        <w:t xml:space="preserve"> : 70 patients </w:t>
      </w:r>
      <w:r w:rsidR="00A54C80">
        <w:rPr>
          <w:rFonts w:ascii="Arial" w:hAnsi="Arial" w:cs="Arial"/>
          <w:sz w:val="20"/>
          <w:szCs w:val="20"/>
        </w:rPr>
        <w:t>ont été</w:t>
      </w:r>
      <w:r w:rsidR="00987DF2">
        <w:rPr>
          <w:rFonts w:ascii="Arial" w:hAnsi="Arial" w:cs="Arial"/>
          <w:sz w:val="20"/>
          <w:szCs w:val="20"/>
        </w:rPr>
        <w:t xml:space="preserve"> inclus</w:t>
      </w:r>
      <w:r w:rsidR="005D77F1">
        <w:rPr>
          <w:rFonts w:ascii="Arial" w:hAnsi="Arial" w:cs="Arial"/>
          <w:sz w:val="20"/>
          <w:szCs w:val="20"/>
        </w:rPr>
        <w:t xml:space="preserve">, 33 avant implémentation du protocole, 37 </w:t>
      </w:r>
      <w:r w:rsidR="00B01379">
        <w:rPr>
          <w:rFonts w:ascii="Arial" w:hAnsi="Arial" w:cs="Arial"/>
          <w:sz w:val="20"/>
          <w:szCs w:val="20"/>
        </w:rPr>
        <w:t>après, sans dif</w:t>
      </w:r>
      <w:r w:rsidR="005D77F1">
        <w:rPr>
          <w:rFonts w:ascii="Arial" w:hAnsi="Arial" w:cs="Arial"/>
          <w:sz w:val="20"/>
          <w:szCs w:val="20"/>
        </w:rPr>
        <w:t>férences</w:t>
      </w:r>
      <w:r w:rsidR="00B01379">
        <w:rPr>
          <w:rFonts w:ascii="Arial" w:hAnsi="Arial" w:cs="Arial"/>
          <w:sz w:val="20"/>
          <w:szCs w:val="20"/>
        </w:rPr>
        <w:t xml:space="preserve"> entre les deux périodes.</w:t>
      </w:r>
      <w:r w:rsidR="00987DF2">
        <w:rPr>
          <w:rFonts w:ascii="Arial" w:hAnsi="Arial" w:cs="Arial"/>
          <w:sz w:val="20"/>
          <w:szCs w:val="20"/>
        </w:rPr>
        <w:t xml:space="preserve"> Il s’agissait le plus souvent d’hommes (</w:t>
      </w:r>
      <w:proofErr w:type="spellStart"/>
      <w:r w:rsidR="00987DF2">
        <w:rPr>
          <w:rFonts w:ascii="Arial" w:hAnsi="Arial" w:cs="Arial"/>
          <w:sz w:val="20"/>
          <w:szCs w:val="20"/>
        </w:rPr>
        <w:t>sex</w:t>
      </w:r>
      <w:proofErr w:type="spellEnd"/>
      <w:r w:rsidR="00987DF2">
        <w:rPr>
          <w:rFonts w:ascii="Arial" w:hAnsi="Arial" w:cs="Arial"/>
          <w:sz w:val="20"/>
          <w:szCs w:val="20"/>
        </w:rPr>
        <w:t xml:space="preserve"> ratio H/F</w:t>
      </w:r>
      <w:r w:rsidR="00A54C80">
        <w:rPr>
          <w:rFonts w:ascii="Arial" w:hAnsi="Arial" w:cs="Arial"/>
          <w:sz w:val="20"/>
          <w:szCs w:val="20"/>
        </w:rPr>
        <w:t> :</w:t>
      </w:r>
      <w:r w:rsidR="00987DF2">
        <w:rPr>
          <w:rFonts w:ascii="Arial" w:hAnsi="Arial" w:cs="Arial"/>
          <w:sz w:val="20"/>
          <w:szCs w:val="20"/>
        </w:rPr>
        <w:t xml:space="preserve"> 2.5), de 65.5 ans en médiane (5</w:t>
      </w:r>
      <w:r w:rsidR="00E309C8">
        <w:rPr>
          <w:rFonts w:ascii="Arial" w:hAnsi="Arial" w:cs="Arial"/>
          <w:sz w:val="20"/>
          <w:szCs w:val="20"/>
        </w:rPr>
        <w:t>2-78 ans), porteurs d’une néoplasie</w:t>
      </w:r>
      <w:r w:rsidR="00987DF2">
        <w:rPr>
          <w:rFonts w:ascii="Arial" w:hAnsi="Arial" w:cs="Arial"/>
          <w:sz w:val="20"/>
          <w:szCs w:val="20"/>
        </w:rPr>
        <w:t xml:space="preserve"> (51.4%) </w:t>
      </w:r>
      <w:r w:rsidR="00E309C8">
        <w:rPr>
          <w:rFonts w:ascii="Arial" w:hAnsi="Arial" w:cs="Arial"/>
          <w:sz w:val="20"/>
          <w:szCs w:val="20"/>
        </w:rPr>
        <w:t>et/ou d’</w:t>
      </w:r>
      <w:r w:rsidR="00987DF2">
        <w:rPr>
          <w:rFonts w:ascii="Arial" w:hAnsi="Arial" w:cs="Arial"/>
          <w:sz w:val="20"/>
          <w:szCs w:val="20"/>
        </w:rPr>
        <w:t>une insuffisance rénale (</w:t>
      </w:r>
      <w:r w:rsidR="00E309C8">
        <w:rPr>
          <w:rFonts w:ascii="Arial" w:hAnsi="Arial" w:cs="Arial"/>
          <w:sz w:val="20"/>
          <w:szCs w:val="20"/>
        </w:rPr>
        <w:t xml:space="preserve">30,0%), ayant reçu une antibiothérapie dans les 30 jours précédents (75.7%) et présentant une </w:t>
      </w:r>
      <w:proofErr w:type="spellStart"/>
      <w:r w:rsidR="00E309C8">
        <w:rPr>
          <w:rFonts w:ascii="Arial" w:hAnsi="Arial" w:cs="Arial"/>
          <w:sz w:val="20"/>
          <w:szCs w:val="20"/>
        </w:rPr>
        <w:t>candidémie</w:t>
      </w:r>
      <w:proofErr w:type="spellEnd"/>
      <w:r w:rsidR="00E309C8">
        <w:rPr>
          <w:rFonts w:ascii="Arial" w:hAnsi="Arial" w:cs="Arial"/>
          <w:sz w:val="20"/>
          <w:szCs w:val="20"/>
        </w:rPr>
        <w:t xml:space="preserve"> nosocomiale (74.3%) à </w:t>
      </w:r>
      <w:proofErr w:type="spellStart"/>
      <w:proofErr w:type="gramStart"/>
      <w:r w:rsidR="00E309C8" w:rsidRPr="00E309C8">
        <w:rPr>
          <w:rFonts w:ascii="Arial" w:hAnsi="Arial" w:cs="Arial"/>
          <w:i/>
          <w:sz w:val="20"/>
          <w:szCs w:val="20"/>
        </w:rPr>
        <w:t>C.albicans</w:t>
      </w:r>
      <w:proofErr w:type="spellEnd"/>
      <w:proofErr w:type="gramEnd"/>
      <w:r w:rsidR="00E309C8">
        <w:rPr>
          <w:rFonts w:ascii="Arial" w:hAnsi="Arial" w:cs="Arial"/>
          <w:sz w:val="20"/>
          <w:szCs w:val="20"/>
        </w:rPr>
        <w:t xml:space="preserve"> (57.1%) ou </w:t>
      </w:r>
      <w:proofErr w:type="spellStart"/>
      <w:r w:rsidR="00E309C8" w:rsidRPr="00E309C8">
        <w:rPr>
          <w:rFonts w:ascii="Arial" w:hAnsi="Arial" w:cs="Arial"/>
          <w:i/>
          <w:sz w:val="20"/>
          <w:szCs w:val="20"/>
        </w:rPr>
        <w:t>C.glabrata</w:t>
      </w:r>
      <w:proofErr w:type="spellEnd"/>
      <w:r w:rsidR="00E309C8">
        <w:rPr>
          <w:rFonts w:ascii="Arial" w:hAnsi="Arial" w:cs="Arial"/>
          <w:sz w:val="20"/>
          <w:szCs w:val="20"/>
        </w:rPr>
        <w:t xml:space="preserve"> (20.0%). La porte d’entrée était une chirurgie abdominale (41.4%), un cathéter veineux central (30.0%) ou restait inconnue (28.6%). D’une période à l’autre, les avis inf</w:t>
      </w:r>
      <w:r w:rsidR="00436F89">
        <w:rPr>
          <w:rFonts w:ascii="Arial" w:hAnsi="Arial" w:cs="Arial"/>
          <w:sz w:val="20"/>
          <w:szCs w:val="20"/>
        </w:rPr>
        <w:t>e</w:t>
      </w:r>
      <w:r w:rsidR="00E309C8">
        <w:rPr>
          <w:rFonts w:ascii="Arial" w:hAnsi="Arial" w:cs="Arial"/>
          <w:sz w:val="20"/>
          <w:szCs w:val="20"/>
        </w:rPr>
        <w:t>ctiologiques sont passés de 36.4% à 86.5% des cas</w:t>
      </w:r>
      <w:r w:rsidR="00436F89">
        <w:rPr>
          <w:rFonts w:ascii="Arial" w:hAnsi="Arial" w:cs="Arial"/>
          <w:sz w:val="20"/>
          <w:szCs w:val="20"/>
        </w:rPr>
        <w:t xml:space="preserve"> (p&lt;10</w:t>
      </w:r>
      <w:r w:rsidR="00436F89" w:rsidRPr="00436F89">
        <w:rPr>
          <w:rFonts w:ascii="Arial" w:hAnsi="Arial" w:cs="Arial"/>
          <w:sz w:val="20"/>
          <w:szCs w:val="20"/>
          <w:vertAlign w:val="superscript"/>
        </w:rPr>
        <w:t>-3</w:t>
      </w:r>
      <w:r w:rsidR="00436F89">
        <w:rPr>
          <w:rFonts w:ascii="Arial" w:hAnsi="Arial" w:cs="Arial"/>
          <w:sz w:val="20"/>
          <w:szCs w:val="20"/>
        </w:rPr>
        <w:t xml:space="preserve">), avec un impact significatif </w:t>
      </w:r>
      <w:r w:rsidR="00087EA3">
        <w:rPr>
          <w:rFonts w:ascii="Arial" w:hAnsi="Arial" w:cs="Arial"/>
          <w:sz w:val="20"/>
          <w:szCs w:val="20"/>
        </w:rPr>
        <w:t xml:space="preserve">seulement </w:t>
      </w:r>
      <w:r w:rsidR="00436F89">
        <w:rPr>
          <w:rFonts w:ascii="Arial" w:hAnsi="Arial" w:cs="Arial"/>
          <w:sz w:val="20"/>
          <w:szCs w:val="20"/>
        </w:rPr>
        <w:t>sur les hémocultures qu</w:t>
      </w:r>
      <w:r w:rsidR="00087EA3">
        <w:rPr>
          <w:rFonts w:ascii="Arial" w:hAnsi="Arial" w:cs="Arial"/>
          <w:sz w:val="20"/>
          <w:szCs w:val="20"/>
        </w:rPr>
        <w:t>otidiennes de suivi (p=0.04) et</w:t>
      </w:r>
      <w:r w:rsidR="00B01379">
        <w:rPr>
          <w:rFonts w:ascii="Arial" w:hAnsi="Arial" w:cs="Arial"/>
          <w:sz w:val="20"/>
          <w:szCs w:val="20"/>
        </w:rPr>
        <w:t xml:space="preserve"> le recours à une</w:t>
      </w:r>
      <w:r w:rsidR="00436F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6F89">
        <w:rPr>
          <w:rFonts w:ascii="Arial" w:hAnsi="Arial" w:cs="Arial"/>
          <w:sz w:val="20"/>
          <w:szCs w:val="20"/>
        </w:rPr>
        <w:t>échinocandine</w:t>
      </w:r>
      <w:proofErr w:type="spellEnd"/>
      <w:r w:rsidR="00436F89">
        <w:rPr>
          <w:rFonts w:ascii="Arial" w:hAnsi="Arial" w:cs="Arial"/>
          <w:sz w:val="20"/>
          <w:szCs w:val="20"/>
        </w:rPr>
        <w:t xml:space="preserve"> de première intention (97.1% vs 78.8%, p=0.03), </w:t>
      </w:r>
      <w:r w:rsidR="00087EA3">
        <w:rPr>
          <w:rFonts w:ascii="Arial" w:hAnsi="Arial" w:cs="Arial"/>
          <w:sz w:val="20"/>
          <w:szCs w:val="20"/>
        </w:rPr>
        <w:t>et</w:t>
      </w:r>
      <w:r w:rsidR="00436F89">
        <w:rPr>
          <w:rFonts w:ascii="Arial" w:hAnsi="Arial" w:cs="Arial"/>
          <w:sz w:val="20"/>
          <w:szCs w:val="20"/>
        </w:rPr>
        <w:t xml:space="preserve"> non significatif</w:t>
      </w:r>
      <w:r w:rsidR="00087EA3">
        <w:rPr>
          <w:rFonts w:ascii="Arial" w:hAnsi="Arial" w:cs="Arial"/>
          <w:sz w:val="20"/>
          <w:szCs w:val="20"/>
        </w:rPr>
        <w:t xml:space="preserve"> sur</w:t>
      </w:r>
      <w:r w:rsidR="00436F89">
        <w:rPr>
          <w:rFonts w:ascii="Arial" w:hAnsi="Arial" w:cs="Arial"/>
          <w:sz w:val="20"/>
          <w:szCs w:val="20"/>
        </w:rPr>
        <w:t xml:space="preserve"> la mortalité globale à 3 mois (36.4% vs 27.1%, p=0.40).</w:t>
      </w:r>
    </w:p>
    <w:p w14:paraId="54AB89AF" w14:textId="77777777" w:rsidR="00436F89" w:rsidRDefault="008534B5" w:rsidP="00436F89">
      <w:pPr>
        <w:jc w:val="both"/>
        <w:rPr>
          <w:rFonts w:ascii="Arial" w:hAnsi="Arial" w:cs="Arial"/>
          <w:sz w:val="20"/>
          <w:szCs w:val="20"/>
        </w:rPr>
      </w:pPr>
      <w:r w:rsidRPr="00436F89">
        <w:rPr>
          <w:rFonts w:ascii="Arial" w:hAnsi="Arial" w:cs="Arial"/>
          <w:sz w:val="20"/>
          <w:szCs w:val="20"/>
          <w:u w:val="single"/>
        </w:rPr>
        <w:t>Conclusion</w:t>
      </w:r>
      <w:r w:rsidR="00436F89">
        <w:rPr>
          <w:rFonts w:ascii="Arial" w:hAnsi="Arial" w:cs="Arial"/>
          <w:sz w:val="20"/>
          <w:szCs w:val="20"/>
        </w:rPr>
        <w:t xml:space="preserve"> : Cette première évaluation de l’impact </w:t>
      </w:r>
      <w:r w:rsidR="00436F89" w:rsidRPr="008534B5">
        <w:rPr>
          <w:rFonts w:ascii="Arial" w:hAnsi="Arial" w:cs="Arial"/>
          <w:sz w:val="20"/>
          <w:szCs w:val="20"/>
        </w:rPr>
        <w:t>d’une équipe transversale d’infectiologie sur l</w:t>
      </w:r>
      <w:r w:rsidR="00436F89">
        <w:rPr>
          <w:rFonts w:ascii="Arial" w:hAnsi="Arial" w:cs="Arial"/>
          <w:sz w:val="20"/>
          <w:szCs w:val="20"/>
        </w:rPr>
        <w:t>a prise en charge et l</w:t>
      </w:r>
      <w:r w:rsidR="00436F89" w:rsidRPr="008534B5">
        <w:rPr>
          <w:rFonts w:ascii="Arial" w:hAnsi="Arial" w:cs="Arial"/>
          <w:sz w:val="20"/>
          <w:szCs w:val="20"/>
        </w:rPr>
        <w:t xml:space="preserve">e pronostic des </w:t>
      </w:r>
      <w:proofErr w:type="spellStart"/>
      <w:r w:rsidR="00436F89" w:rsidRPr="008534B5">
        <w:rPr>
          <w:rFonts w:ascii="Arial" w:hAnsi="Arial" w:cs="Arial"/>
          <w:sz w:val="20"/>
          <w:szCs w:val="20"/>
        </w:rPr>
        <w:t>candidémies</w:t>
      </w:r>
      <w:proofErr w:type="spellEnd"/>
      <w:r w:rsidR="00436F89">
        <w:rPr>
          <w:rFonts w:ascii="Arial" w:hAnsi="Arial" w:cs="Arial"/>
          <w:sz w:val="20"/>
          <w:szCs w:val="20"/>
        </w:rPr>
        <w:t xml:space="preserve"> est encourageante</w:t>
      </w:r>
      <w:r w:rsidR="00B01379">
        <w:rPr>
          <w:rFonts w:ascii="Arial" w:hAnsi="Arial" w:cs="Arial"/>
          <w:sz w:val="20"/>
          <w:szCs w:val="20"/>
        </w:rPr>
        <w:t xml:space="preserve"> en termes de qualité de prise en charge</w:t>
      </w:r>
      <w:r w:rsidR="00436F89">
        <w:rPr>
          <w:rFonts w:ascii="Arial" w:hAnsi="Arial" w:cs="Arial"/>
          <w:sz w:val="20"/>
          <w:szCs w:val="20"/>
        </w:rPr>
        <w:t xml:space="preserve"> mais ne permet pas d’améliorer significativement la mortalité globale en raison </w:t>
      </w:r>
      <w:r w:rsidR="00B01379">
        <w:rPr>
          <w:rFonts w:ascii="Arial" w:hAnsi="Arial" w:cs="Arial"/>
          <w:sz w:val="20"/>
          <w:szCs w:val="20"/>
        </w:rPr>
        <w:t>de la relativement bonne qualité de prise en charge initial</w:t>
      </w:r>
      <w:r w:rsidR="00087EA3">
        <w:rPr>
          <w:rFonts w:ascii="Arial" w:hAnsi="Arial" w:cs="Arial"/>
          <w:sz w:val="20"/>
          <w:szCs w:val="20"/>
        </w:rPr>
        <w:t>e, du poids de la comorbidité</w:t>
      </w:r>
      <w:r w:rsidR="00436F89">
        <w:rPr>
          <w:rFonts w:ascii="Arial" w:hAnsi="Arial" w:cs="Arial"/>
          <w:sz w:val="20"/>
          <w:szCs w:val="20"/>
        </w:rPr>
        <w:t xml:space="preserve"> et du nombre insuffisant de patients inclus malgré la longueur de l’étude</w:t>
      </w:r>
      <w:r w:rsidR="003B39D4">
        <w:rPr>
          <w:rFonts w:ascii="Arial" w:hAnsi="Arial" w:cs="Arial"/>
          <w:sz w:val="20"/>
          <w:szCs w:val="20"/>
        </w:rPr>
        <w:t xml:space="preserve"> qui a duré 4 ans</w:t>
      </w:r>
      <w:r w:rsidR="00436F89">
        <w:rPr>
          <w:rFonts w:ascii="Arial" w:hAnsi="Arial" w:cs="Arial"/>
          <w:sz w:val="20"/>
          <w:szCs w:val="20"/>
        </w:rPr>
        <w:t>.</w:t>
      </w:r>
    </w:p>
    <w:p w14:paraId="53CDF2F0" w14:textId="77777777" w:rsidR="008534B5" w:rsidRPr="008534B5" w:rsidRDefault="008534B5" w:rsidP="008534B5">
      <w:pPr>
        <w:jc w:val="both"/>
        <w:rPr>
          <w:rFonts w:ascii="Arial" w:hAnsi="Arial" w:cs="Arial"/>
          <w:sz w:val="20"/>
          <w:szCs w:val="20"/>
        </w:rPr>
      </w:pPr>
    </w:p>
    <w:sectPr w:rsidR="008534B5" w:rsidRPr="00853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4B5"/>
    <w:rsid w:val="00087EA3"/>
    <w:rsid w:val="00091E12"/>
    <w:rsid w:val="001D5976"/>
    <w:rsid w:val="003B39D4"/>
    <w:rsid w:val="00436F89"/>
    <w:rsid w:val="005D77F1"/>
    <w:rsid w:val="00676C11"/>
    <w:rsid w:val="006E10C1"/>
    <w:rsid w:val="008534B5"/>
    <w:rsid w:val="00987DF2"/>
    <w:rsid w:val="009D4B78"/>
    <w:rsid w:val="00A54C80"/>
    <w:rsid w:val="00B01379"/>
    <w:rsid w:val="00B64DC5"/>
    <w:rsid w:val="00E309C8"/>
    <w:rsid w:val="00F7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2766"/>
  <w15:chartTrackingRefBased/>
  <w15:docId w15:val="{DFFA146A-212A-429A-ACBD-72C9089B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3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Caen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POINCON DE LA BLANCHARDIERE ARNAUD</dc:creator>
  <cp:keywords/>
  <dc:description/>
  <cp:lastModifiedBy>Christele Cheneau</cp:lastModifiedBy>
  <cp:revision>2</cp:revision>
  <dcterms:created xsi:type="dcterms:W3CDTF">2019-04-05T10:43:00Z</dcterms:created>
  <dcterms:modified xsi:type="dcterms:W3CDTF">2019-04-05T10:43:00Z</dcterms:modified>
</cp:coreProperties>
</file>