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7953" w:rsidRPr="00B741EF" w:rsidRDefault="00D47953" w:rsidP="00C232D6">
      <w:pPr>
        <w:jc w:val="center"/>
        <w:rPr>
          <w:b/>
        </w:rPr>
      </w:pPr>
    </w:p>
    <w:p w:rsidR="00D47953" w:rsidRPr="00B741EF" w:rsidRDefault="00D47953" w:rsidP="00C232D6">
      <w:pPr>
        <w:jc w:val="center"/>
        <w:rPr>
          <w:b/>
        </w:rPr>
      </w:pPr>
    </w:p>
    <w:p w:rsidR="00B95F85" w:rsidRPr="00B741EF" w:rsidRDefault="00B95F85" w:rsidP="00C232D6">
      <w:pPr>
        <w:jc w:val="center"/>
        <w:rPr>
          <w:b/>
        </w:rPr>
      </w:pPr>
    </w:p>
    <w:p w:rsidR="00B95F85" w:rsidRPr="00B741EF" w:rsidRDefault="00B95F85" w:rsidP="00C232D6">
      <w:pPr>
        <w:jc w:val="center"/>
        <w:rPr>
          <w:b/>
        </w:rPr>
      </w:pPr>
    </w:p>
    <w:p w:rsidR="00D47953" w:rsidRPr="00B741EF" w:rsidRDefault="00D47953" w:rsidP="00C232D6">
      <w:pPr>
        <w:jc w:val="center"/>
        <w:rPr>
          <w:b/>
          <w:color w:val="E36C0A" w:themeColor="accent6" w:themeShade="BF"/>
        </w:rPr>
      </w:pPr>
    </w:p>
    <w:p w:rsidR="001275B7" w:rsidRPr="00B741EF" w:rsidRDefault="00AB12CF" w:rsidP="00C232D6">
      <w:pPr>
        <w:jc w:val="center"/>
        <w:rPr>
          <w:b/>
          <w:smallCaps/>
          <w:color w:val="E36C0A" w:themeColor="accent6" w:themeShade="BF"/>
          <w:sz w:val="56"/>
          <w:szCs w:val="56"/>
        </w:rPr>
      </w:pPr>
      <w:r w:rsidRPr="00B741EF">
        <w:rPr>
          <w:b/>
          <w:smallCaps/>
          <w:color w:val="E36C0A" w:themeColor="accent6" w:themeShade="BF"/>
          <w:sz w:val="56"/>
          <w:szCs w:val="56"/>
        </w:rPr>
        <w:t>Assises des Infectiologues 2017</w:t>
      </w:r>
    </w:p>
    <w:p w:rsidR="00D47953" w:rsidRPr="00FC66D4" w:rsidRDefault="00C232D6" w:rsidP="00FC66D4">
      <w:pPr>
        <w:jc w:val="center"/>
        <w:rPr>
          <w:b/>
          <w:smallCaps/>
          <w:color w:val="E36C0A" w:themeColor="accent6" w:themeShade="BF"/>
          <w:sz w:val="48"/>
          <w:szCs w:val="48"/>
        </w:rPr>
      </w:pPr>
      <w:r w:rsidRPr="00B741EF">
        <w:rPr>
          <w:b/>
          <w:smallCaps/>
          <w:color w:val="E36C0A" w:themeColor="accent6" w:themeShade="BF"/>
          <w:sz w:val="48"/>
          <w:szCs w:val="48"/>
        </w:rPr>
        <w:t>24 mai 2017 à Paris</w:t>
      </w:r>
    </w:p>
    <w:p w:rsidR="00D47953" w:rsidRPr="00B741EF" w:rsidRDefault="00D47953" w:rsidP="00FC66D4">
      <w:pPr>
        <w:rPr>
          <w:b/>
          <w:sz w:val="32"/>
          <w:szCs w:val="32"/>
        </w:rPr>
      </w:pPr>
    </w:p>
    <w:p w:rsidR="00AA6967" w:rsidRPr="00B741EF" w:rsidRDefault="00C232D6" w:rsidP="00AA6967">
      <w:pPr>
        <w:jc w:val="center"/>
        <w:rPr>
          <w:b/>
          <w:sz w:val="32"/>
          <w:szCs w:val="32"/>
        </w:rPr>
      </w:pPr>
      <w:r w:rsidRPr="00B741EF">
        <w:rPr>
          <w:b/>
          <w:sz w:val="32"/>
          <w:szCs w:val="32"/>
        </w:rPr>
        <w:t>Organisée</w:t>
      </w:r>
      <w:r w:rsidR="004A4E4E">
        <w:rPr>
          <w:b/>
          <w:sz w:val="32"/>
          <w:szCs w:val="32"/>
        </w:rPr>
        <w:t>s</w:t>
      </w:r>
      <w:r w:rsidRPr="00B741EF">
        <w:rPr>
          <w:b/>
          <w:sz w:val="32"/>
          <w:szCs w:val="32"/>
        </w:rPr>
        <w:t xml:space="preserve"> par le SNMI</w:t>
      </w:r>
      <w:r w:rsidRPr="00B741EF">
        <w:rPr>
          <w:b/>
          <w:i/>
          <w:sz w:val="32"/>
          <w:szCs w:val="32"/>
        </w:rPr>
        <w:t>nf</w:t>
      </w:r>
      <w:r w:rsidR="002934DF" w:rsidRPr="00B741EF">
        <w:rPr>
          <w:b/>
          <w:sz w:val="32"/>
          <w:szCs w:val="32"/>
        </w:rPr>
        <w:t>, en partenariat avec la SPIL</w:t>
      </w:r>
      <w:r w:rsidRPr="00B741EF">
        <w:rPr>
          <w:b/>
          <w:sz w:val="32"/>
          <w:szCs w:val="32"/>
        </w:rPr>
        <w:t>F</w:t>
      </w:r>
    </w:p>
    <w:p w:rsidR="00D47953" w:rsidRPr="00B741EF" w:rsidRDefault="00FC66D4" w:rsidP="00FC66D4">
      <w:pPr>
        <w:ind w:left="2124" w:firstLine="708"/>
        <w:rPr>
          <w:b/>
        </w:rPr>
      </w:pPr>
      <w:r>
        <w:rPr>
          <w:b/>
          <w:noProof/>
          <w:lang w:eastAsia="fr-FR"/>
        </w:rPr>
        <w:drawing>
          <wp:inline distT="0" distB="0" distL="0" distR="0" wp14:anchorId="71F95CB7" wp14:editId="0666D59D">
            <wp:extent cx="2249989" cy="2214067"/>
            <wp:effectExtent l="0" t="0" r="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51623" cy="2215675"/>
                    </a:xfrm>
                    <a:prstGeom prst="rect">
                      <a:avLst/>
                    </a:prstGeom>
                    <a:noFill/>
                    <a:ln>
                      <a:noFill/>
                    </a:ln>
                  </pic:spPr>
                </pic:pic>
              </a:graphicData>
            </a:graphic>
          </wp:inline>
        </w:drawing>
      </w:r>
    </w:p>
    <w:p w:rsidR="00D47953" w:rsidRPr="00B741EF" w:rsidRDefault="00D47953" w:rsidP="00AA6967">
      <w:pPr>
        <w:rPr>
          <w:b/>
        </w:rPr>
      </w:pPr>
    </w:p>
    <w:p w:rsidR="00D47953" w:rsidRPr="00B741EF" w:rsidRDefault="00D47953" w:rsidP="00AA6967">
      <w:pPr>
        <w:rPr>
          <w:b/>
        </w:rPr>
      </w:pPr>
    </w:p>
    <w:p w:rsidR="00D47953" w:rsidRPr="00B741EF" w:rsidRDefault="005275E3" w:rsidP="00AA6967">
      <w:pPr>
        <w:rPr>
          <w:b/>
        </w:rPr>
      </w:pPr>
      <w:r w:rsidRPr="00B741EF">
        <w:rPr>
          <w:b/>
          <w:noProof/>
          <w:lang w:eastAsia="fr-FR"/>
        </w:rPr>
        <w:drawing>
          <wp:anchor distT="0" distB="0" distL="114300" distR="114300" simplePos="0" relativeHeight="251633152" behindDoc="1" locked="0" layoutInCell="1" allowOverlap="1" wp14:anchorId="11F9C6D9" wp14:editId="364E2D0D">
            <wp:simplePos x="0" y="0"/>
            <wp:positionH relativeFrom="column">
              <wp:posOffset>-226060</wp:posOffset>
            </wp:positionH>
            <wp:positionV relativeFrom="paragraph">
              <wp:posOffset>0</wp:posOffset>
            </wp:positionV>
            <wp:extent cx="1197610" cy="1089660"/>
            <wp:effectExtent l="0" t="0" r="2540" b="0"/>
            <wp:wrapNone/>
            <wp:docPr id="3" name="Image 2"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0"/>
                    <a:stretch>
                      <a:fillRect/>
                    </a:stretch>
                  </pic:blipFill>
                  <pic:spPr>
                    <a:xfrm>
                      <a:off x="0" y="0"/>
                      <a:ext cx="1197610" cy="1089660"/>
                    </a:xfrm>
                    <a:prstGeom prst="rect">
                      <a:avLst/>
                    </a:prstGeom>
                  </pic:spPr>
                </pic:pic>
              </a:graphicData>
            </a:graphic>
            <wp14:sizeRelH relativeFrom="margin">
              <wp14:pctWidth>0</wp14:pctWidth>
            </wp14:sizeRelH>
            <wp14:sizeRelV relativeFrom="margin">
              <wp14:pctHeight>0</wp14:pctHeight>
            </wp14:sizeRelV>
          </wp:anchor>
        </w:drawing>
      </w:r>
      <w:r w:rsidR="004A4E4E" w:rsidRPr="00B741EF">
        <w:rPr>
          <w:b/>
          <w:noProof/>
          <w:lang w:eastAsia="fr-FR"/>
        </w:rPr>
        <w:drawing>
          <wp:anchor distT="0" distB="0" distL="114300" distR="114300" simplePos="0" relativeHeight="251635200" behindDoc="1" locked="0" layoutInCell="1" allowOverlap="1" wp14:anchorId="3520DDA2" wp14:editId="48E36B30">
            <wp:simplePos x="0" y="0"/>
            <wp:positionH relativeFrom="column">
              <wp:posOffset>4470400</wp:posOffset>
            </wp:positionH>
            <wp:positionV relativeFrom="paragraph">
              <wp:posOffset>85090</wp:posOffset>
            </wp:positionV>
            <wp:extent cx="937260" cy="956310"/>
            <wp:effectExtent l="0" t="0" r="0" b="0"/>
            <wp:wrapNone/>
            <wp:docPr id="5" name="Image 4" descr="200_120_1_ff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_120_1_ffi.gif"/>
                    <pic:cNvPicPr/>
                  </pic:nvPicPr>
                  <pic:blipFill>
                    <a:blip r:embed="rId11"/>
                    <a:stretch>
                      <a:fillRect/>
                    </a:stretch>
                  </pic:blipFill>
                  <pic:spPr>
                    <a:xfrm>
                      <a:off x="0" y="0"/>
                      <a:ext cx="937260" cy="956310"/>
                    </a:xfrm>
                    <a:prstGeom prst="rect">
                      <a:avLst/>
                    </a:prstGeom>
                  </pic:spPr>
                </pic:pic>
              </a:graphicData>
            </a:graphic>
          </wp:anchor>
        </w:drawing>
      </w:r>
      <w:r w:rsidR="004A4E4E" w:rsidRPr="00B741EF">
        <w:rPr>
          <w:b/>
          <w:noProof/>
          <w:lang w:eastAsia="fr-FR"/>
        </w:rPr>
        <w:drawing>
          <wp:anchor distT="0" distB="0" distL="114300" distR="114300" simplePos="0" relativeHeight="251634176" behindDoc="1" locked="0" layoutInCell="1" allowOverlap="1" wp14:anchorId="5793FA63" wp14:editId="62F97BA8">
            <wp:simplePos x="0" y="0"/>
            <wp:positionH relativeFrom="column">
              <wp:posOffset>2241550</wp:posOffset>
            </wp:positionH>
            <wp:positionV relativeFrom="paragraph">
              <wp:posOffset>154940</wp:posOffset>
            </wp:positionV>
            <wp:extent cx="842010" cy="861060"/>
            <wp:effectExtent l="0" t="0" r="0" b="0"/>
            <wp:wrapNone/>
            <wp:docPr id="4" name="Image 3" descr="200_120_1_cm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_120_1_cmit.gif"/>
                    <pic:cNvPicPr/>
                  </pic:nvPicPr>
                  <pic:blipFill>
                    <a:blip r:embed="rId12"/>
                    <a:stretch>
                      <a:fillRect/>
                    </a:stretch>
                  </pic:blipFill>
                  <pic:spPr>
                    <a:xfrm>
                      <a:off x="0" y="0"/>
                      <a:ext cx="842010" cy="861060"/>
                    </a:xfrm>
                    <a:prstGeom prst="rect">
                      <a:avLst/>
                    </a:prstGeom>
                  </pic:spPr>
                </pic:pic>
              </a:graphicData>
            </a:graphic>
          </wp:anchor>
        </w:drawing>
      </w:r>
    </w:p>
    <w:p w:rsidR="00D47953" w:rsidRPr="00B741EF" w:rsidRDefault="00D47953" w:rsidP="00AA6967">
      <w:pPr>
        <w:rPr>
          <w:b/>
        </w:rPr>
      </w:pPr>
    </w:p>
    <w:p w:rsidR="00D47953" w:rsidRPr="00B741EF" w:rsidRDefault="00D47953" w:rsidP="00AA6967">
      <w:pPr>
        <w:rPr>
          <w:b/>
        </w:rPr>
      </w:pPr>
    </w:p>
    <w:p w:rsidR="00D47953" w:rsidRPr="00B741EF" w:rsidRDefault="00D47953" w:rsidP="00AA6967">
      <w:pPr>
        <w:rPr>
          <w:b/>
        </w:rPr>
      </w:pPr>
    </w:p>
    <w:p w:rsidR="00674E68" w:rsidRPr="00B741EF" w:rsidRDefault="00674E68" w:rsidP="00AA6967">
      <w:pPr>
        <w:rPr>
          <w:b/>
        </w:rPr>
      </w:pPr>
    </w:p>
    <w:p w:rsidR="00674E68" w:rsidRPr="00B741EF" w:rsidRDefault="00674E68" w:rsidP="00AA6967">
      <w:pPr>
        <w:rPr>
          <w:b/>
        </w:rPr>
      </w:pPr>
    </w:p>
    <w:p w:rsidR="00674E68" w:rsidRPr="00B741EF" w:rsidRDefault="00674E68" w:rsidP="00AA6967">
      <w:pPr>
        <w:rPr>
          <w:b/>
        </w:rPr>
      </w:pPr>
    </w:p>
    <w:p w:rsidR="004A4E4E" w:rsidRDefault="004A4E4E" w:rsidP="00AA6967">
      <w:pPr>
        <w:rPr>
          <w:b/>
        </w:rPr>
      </w:pPr>
    </w:p>
    <w:p w:rsidR="00AA6967" w:rsidRDefault="00AA6967" w:rsidP="00AA6967">
      <w:pPr>
        <w:rPr>
          <w:b/>
        </w:rPr>
      </w:pPr>
      <w:r w:rsidRPr="00B741EF">
        <w:rPr>
          <w:b/>
        </w:rPr>
        <w:lastRenderedPageBreak/>
        <w:t xml:space="preserve">Sommaire </w:t>
      </w:r>
    </w:p>
    <w:p w:rsidR="00755CFB" w:rsidRPr="00B741EF" w:rsidRDefault="00755CFB" w:rsidP="00AA6967">
      <w:pPr>
        <w:rPr>
          <w:b/>
        </w:rPr>
      </w:pPr>
    </w:p>
    <w:p w:rsidR="00DA20BE" w:rsidRPr="00E216E4" w:rsidRDefault="00DA20BE" w:rsidP="00AA6967">
      <w:pPr>
        <w:rPr>
          <w:u w:val="single"/>
        </w:rPr>
      </w:pPr>
      <w:r w:rsidRPr="00E216E4">
        <w:rPr>
          <w:b/>
          <w:u w:val="single"/>
        </w:rPr>
        <w:t>Introduction</w:t>
      </w:r>
      <w:r w:rsidRPr="00E216E4">
        <w:rPr>
          <w:b/>
        </w:rPr>
        <w:t> </w:t>
      </w:r>
      <w:proofErr w:type="gramStart"/>
      <w:r w:rsidRPr="00E216E4">
        <w:rPr>
          <w:b/>
        </w:rPr>
        <w:t>:</w:t>
      </w:r>
      <w:r w:rsidRPr="00E216E4">
        <w:rPr>
          <w:i/>
        </w:rPr>
        <w:t>H</w:t>
      </w:r>
      <w:proofErr w:type="gramEnd"/>
      <w:r w:rsidRPr="00E216E4">
        <w:rPr>
          <w:i/>
        </w:rPr>
        <w:t>. AUMAÎTRE</w:t>
      </w:r>
      <w:r w:rsidR="00755CFB">
        <w:rPr>
          <w:i/>
        </w:rPr>
        <w:t>, Pdt SNMInf</w:t>
      </w:r>
      <w:r w:rsidRPr="00E216E4">
        <w:t xml:space="preserve">- Actualité professionnelle. (Modératrices : </w:t>
      </w:r>
      <w:r w:rsidRPr="00E216E4">
        <w:rPr>
          <w:i/>
        </w:rPr>
        <w:t>D.SALMON, F.ROBLOT</w:t>
      </w:r>
      <w:r w:rsidRPr="00E216E4">
        <w:t>)</w:t>
      </w:r>
    </w:p>
    <w:p w:rsidR="00AA6967" w:rsidRPr="00B741EF" w:rsidRDefault="00AA6967" w:rsidP="00FE3169">
      <w:pPr>
        <w:pStyle w:val="Paragraphedeliste"/>
        <w:numPr>
          <w:ilvl w:val="0"/>
          <w:numId w:val="24"/>
        </w:numPr>
        <w:rPr>
          <w:b/>
          <w:color w:val="E36C0A" w:themeColor="accent6" w:themeShade="BF"/>
          <w:u w:val="single"/>
        </w:rPr>
      </w:pPr>
      <w:r w:rsidRPr="00B741EF">
        <w:rPr>
          <w:b/>
          <w:color w:val="E36C0A" w:themeColor="accent6" w:themeShade="BF"/>
          <w:u w:val="single"/>
        </w:rPr>
        <w:t xml:space="preserve">Antibioréférence </w:t>
      </w:r>
    </w:p>
    <w:p w:rsidR="00AA6967" w:rsidRPr="00B741EF" w:rsidRDefault="00AA6967" w:rsidP="00FE3169">
      <w:pPr>
        <w:pStyle w:val="Paragraphedeliste"/>
        <w:numPr>
          <w:ilvl w:val="1"/>
          <w:numId w:val="24"/>
        </w:numPr>
        <w:spacing w:after="0"/>
        <w:rPr>
          <w:b/>
        </w:rPr>
      </w:pPr>
      <w:r w:rsidRPr="00B741EF">
        <w:rPr>
          <w:b/>
        </w:rPr>
        <w:t>Résultats de l’enquête 2016/2017. Evolution depuis 2013</w:t>
      </w:r>
    </w:p>
    <w:p w:rsidR="00AA6967" w:rsidRPr="00B741EF" w:rsidRDefault="00AA6967" w:rsidP="00AA6967">
      <w:pPr>
        <w:ind w:left="720"/>
        <w:rPr>
          <w:i/>
        </w:rPr>
      </w:pPr>
      <w:r w:rsidRPr="00B741EF">
        <w:rPr>
          <w:i/>
        </w:rPr>
        <w:t>H.  AUMAÎTRE, Perpignan</w:t>
      </w:r>
    </w:p>
    <w:p w:rsidR="00AA6967" w:rsidRPr="00B741EF" w:rsidRDefault="00AA6967" w:rsidP="00FE3169">
      <w:pPr>
        <w:pStyle w:val="Paragraphedeliste"/>
        <w:numPr>
          <w:ilvl w:val="1"/>
          <w:numId w:val="24"/>
        </w:numPr>
        <w:spacing w:after="0"/>
        <w:rPr>
          <w:b/>
        </w:rPr>
      </w:pPr>
      <w:r w:rsidRPr="00B741EF">
        <w:rPr>
          <w:b/>
        </w:rPr>
        <w:t>Où en est-on au niveau national ? (après les rapports d’experts, la définition d’une priorité nationale, quels moyens effectivement mis en œuvre)</w:t>
      </w:r>
    </w:p>
    <w:p w:rsidR="00AA6967" w:rsidRPr="00B741EF" w:rsidRDefault="00AA6967" w:rsidP="00AA6967">
      <w:pPr>
        <w:ind w:left="720"/>
        <w:rPr>
          <w:i/>
        </w:rPr>
      </w:pPr>
      <w:r w:rsidRPr="00B741EF">
        <w:rPr>
          <w:i/>
        </w:rPr>
        <w:t>C. RABAUD, Nancy</w:t>
      </w:r>
    </w:p>
    <w:p w:rsidR="00AA6967" w:rsidRPr="00B741EF" w:rsidRDefault="00AA6967" w:rsidP="00FE3169">
      <w:pPr>
        <w:pStyle w:val="Paragraphedeliste"/>
        <w:numPr>
          <w:ilvl w:val="1"/>
          <w:numId w:val="24"/>
        </w:numPr>
        <w:spacing w:after="0"/>
        <w:rPr>
          <w:b/>
        </w:rPr>
      </w:pPr>
      <w:r w:rsidRPr="00B741EF">
        <w:rPr>
          <w:b/>
        </w:rPr>
        <w:t xml:space="preserve">L’astreinte régionale d’infectiologie de nuit et WE. Exemple de l’Ile de France </w:t>
      </w:r>
    </w:p>
    <w:p w:rsidR="00466103" w:rsidRPr="00B741EF" w:rsidRDefault="00AA6967" w:rsidP="00466103">
      <w:pPr>
        <w:ind w:left="720"/>
        <w:rPr>
          <w:i/>
        </w:rPr>
      </w:pPr>
      <w:r w:rsidRPr="00B741EF">
        <w:rPr>
          <w:i/>
        </w:rPr>
        <w:t>G</w:t>
      </w:r>
      <w:r w:rsidR="00D47953" w:rsidRPr="00B741EF">
        <w:rPr>
          <w:i/>
        </w:rPr>
        <w:t>.</w:t>
      </w:r>
      <w:r w:rsidRPr="00B741EF">
        <w:rPr>
          <w:i/>
        </w:rPr>
        <w:t xml:space="preserve"> MEL</w:t>
      </w:r>
      <w:r w:rsidR="006C3E58">
        <w:rPr>
          <w:i/>
        </w:rPr>
        <w:t>L</w:t>
      </w:r>
      <w:r w:rsidR="00BC4D8B">
        <w:rPr>
          <w:i/>
        </w:rPr>
        <w:t>ON, Garches</w:t>
      </w:r>
    </w:p>
    <w:p w:rsidR="00466103" w:rsidRPr="00B741EF" w:rsidRDefault="00AA6967" w:rsidP="00FE3169">
      <w:pPr>
        <w:pStyle w:val="Paragraphedeliste"/>
        <w:numPr>
          <w:ilvl w:val="0"/>
          <w:numId w:val="24"/>
        </w:numPr>
        <w:rPr>
          <w:i/>
          <w:color w:val="E36C0A" w:themeColor="accent6" w:themeShade="BF"/>
        </w:rPr>
      </w:pPr>
      <w:r w:rsidRPr="00B741EF">
        <w:rPr>
          <w:b/>
          <w:color w:val="E36C0A" w:themeColor="accent6" w:themeShade="BF"/>
          <w:u w:val="single"/>
        </w:rPr>
        <w:t xml:space="preserve">Vie de la profession </w:t>
      </w:r>
    </w:p>
    <w:p w:rsidR="00AA6967" w:rsidRPr="00B741EF" w:rsidRDefault="00466103" w:rsidP="00466103">
      <w:pPr>
        <w:spacing w:after="0"/>
        <w:ind w:left="360"/>
        <w:rPr>
          <w:b/>
          <w:i/>
        </w:rPr>
      </w:pPr>
      <w:r w:rsidRPr="00B741EF">
        <w:rPr>
          <w:b/>
        </w:rPr>
        <w:t xml:space="preserve">2.1 </w:t>
      </w:r>
      <w:r w:rsidR="00AA6967" w:rsidRPr="00B741EF">
        <w:rPr>
          <w:b/>
        </w:rPr>
        <w:t>Infectiologie en privé, en exercice pluriel. Résultats de l’enquête</w:t>
      </w:r>
    </w:p>
    <w:p w:rsidR="00AA6967" w:rsidRPr="00B741EF" w:rsidRDefault="00AA6967" w:rsidP="00D47953">
      <w:pPr>
        <w:ind w:left="720"/>
        <w:rPr>
          <w:i/>
        </w:rPr>
      </w:pPr>
      <w:r w:rsidRPr="00B741EF">
        <w:rPr>
          <w:i/>
        </w:rPr>
        <w:t>F</w:t>
      </w:r>
      <w:r w:rsidR="00D47953" w:rsidRPr="00B741EF">
        <w:rPr>
          <w:i/>
        </w:rPr>
        <w:t xml:space="preserve">. </w:t>
      </w:r>
      <w:r w:rsidRPr="00B741EF">
        <w:rPr>
          <w:i/>
        </w:rPr>
        <w:t xml:space="preserve"> SUY, Lyon</w:t>
      </w:r>
    </w:p>
    <w:p w:rsidR="00AA6967" w:rsidRPr="00B741EF" w:rsidRDefault="00AA6967" w:rsidP="00FE3169">
      <w:pPr>
        <w:pStyle w:val="Paragraphedeliste"/>
        <w:numPr>
          <w:ilvl w:val="1"/>
          <w:numId w:val="25"/>
        </w:numPr>
        <w:spacing w:after="0"/>
        <w:ind w:left="709"/>
        <w:rPr>
          <w:b/>
        </w:rPr>
      </w:pPr>
      <w:r w:rsidRPr="00B741EF">
        <w:rPr>
          <w:b/>
        </w:rPr>
        <w:t xml:space="preserve">GHT, en pratique ça change quoi ? Panorama de 135 Groupements </w:t>
      </w:r>
    </w:p>
    <w:p w:rsidR="00AA6967" w:rsidRPr="00B741EF" w:rsidRDefault="00AA6967" w:rsidP="00D47953">
      <w:pPr>
        <w:ind w:left="720"/>
        <w:rPr>
          <w:i/>
        </w:rPr>
      </w:pPr>
      <w:r w:rsidRPr="00B741EF">
        <w:rPr>
          <w:i/>
        </w:rPr>
        <w:t>B</w:t>
      </w:r>
      <w:r w:rsidR="00D47953" w:rsidRPr="00B741EF">
        <w:rPr>
          <w:i/>
        </w:rPr>
        <w:t xml:space="preserve">. </w:t>
      </w:r>
      <w:r w:rsidRPr="00B741EF">
        <w:rPr>
          <w:i/>
        </w:rPr>
        <w:t>BOUVET, H</w:t>
      </w:r>
      <w:r w:rsidR="00D47953" w:rsidRPr="00B741EF">
        <w:rPr>
          <w:i/>
        </w:rPr>
        <w:t>.</w:t>
      </w:r>
      <w:r w:rsidRPr="00B741EF">
        <w:rPr>
          <w:i/>
        </w:rPr>
        <w:t xml:space="preserve"> AUMAÎTRE</w:t>
      </w:r>
      <w:r w:rsidR="00BC4D8B">
        <w:rPr>
          <w:i/>
        </w:rPr>
        <w:t>, Perpignan</w:t>
      </w:r>
    </w:p>
    <w:p w:rsidR="007E0083" w:rsidRPr="00B741EF" w:rsidRDefault="00AA6967" w:rsidP="00FE3169">
      <w:pPr>
        <w:pStyle w:val="Paragraphedeliste"/>
        <w:numPr>
          <w:ilvl w:val="1"/>
          <w:numId w:val="25"/>
        </w:numPr>
        <w:ind w:left="709"/>
        <w:rPr>
          <w:b/>
        </w:rPr>
      </w:pPr>
      <w:r w:rsidRPr="00B741EF">
        <w:rPr>
          <w:b/>
        </w:rPr>
        <w:t>DES, ça va changer quoi ? (VAE, libéral, lieux de stage …)</w:t>
      </w:r>
    </w:p>
    <w:p w:rsidR="00AA6967" w:rsidRPr="00B741EF" w:rsidRDefault="00BF4322" w:rsidP="007E0083">
      <w:pPr>
        <w:pStyle w:val="Paragraphedeliste"/>
        <w:spacing w:line="360" w:lineRule="auto"/>
        <w:ind w:left="709"/>
      </w:pPr>
      <w:r w:rsidRPr="00B741EF">
        <w:rPr>
          <w:i/>
        </w:rPr>
        <w:t>C</w:t>
      </w:r>
      <w:r w:rsidR="007E0083" w:rsidRPr="00B741EF">
        <w:rPr>
          <w:i/>
        </w:rPr>
        <w:t>.</w:t>
      </w:r>
      <w:r w:rsidRPr="00B741EF">
        <w:rPr>
          <w:i/>
        </w:rPr>
        <w:t xml:space="preserve"> MICHELET</w:t>
      </w:r>
      <w:r w:rsidR="00BC4D8B">
        <w:rPr>
          <w:i/>
        </w:rPr>
        <w:t>, Rennes</w:t>
      </w:r>
    </w:p>
    <w:p w:rsidR="00AA6967" w:rsidRPr="00B741EF" w:rsidRDefault="00AA6967" w:rsidP="00FE3169">
      <w:pPr>
        <w:pStyle w:val="Paragraphedeliste"/>
        <w:numPr>
          <w:ilvl w:val="0"/>
          <w:numId w:val="26"/>
        </w:numPr>
        <w:rPr>
          <w:b/>
          <w:color w:val="E36C0A" w:themeColor="accent6" w:themeShade="BF"/>
          <w:u w:val="single"/>
        </w:rPr>
      </w:pPr>
      <w:r w:rsidRPr="00B741EF">
        <w:rPr>
          <w:b/>
          <w:color w:val="E36C0A" w:themeColor="accent6" w:themeShade="BF"/>
          <w:u w:val="single"/>
        </w:rPr>
        <w:t xml:space="preserve">Discussion de posters </w:t>
      </w:r>
    </w:p>
    <w:p w:rsidR="00466103" w:rsidRPr="00B741EF" w:rsidRDefault="00466103" w:rsidP="00466103">
      <w:pPr>
        <w:pStyle w:val="Paragraphedeliste"/>
        <w:rPr>
          <w:b/>
          <w:u w:val="single"/>
        </w:rPr>
      </w:pPr>
    </w:p>
    <w:p w:rsidR="00466103" w:rsidRPr="00B741EF" w:rsidRDefault="00AA6967" w:rsidP="00FE3169">
      <w:pPr>
        <w:pStyle w:val="Paragraphedeliste"/>
        <w:numPr>
          <w:ilvl w:val="0"/>
          <w:numId w:val="26"/>
        </w:numPr>
        <w:spacing w:line="360" w:lineRule="auto"/>
        <w:rPr>
          <w:b/>
          <w:color w:val="E36C0A" w:themeColor="accent6" w:themeShade="BF"/>
          <w:u w:val="single"/>
        </w:rPr>
      </w:pPr>
      <w:r w:rsidRPr="00B741EF">
        <w:rPr>
          <w:b/>
          <w:color w:val="E36C0A" w:themeColor="accent6" w:themeShade="BF"/>
          <w:u w:val="single"/>
        </w:rPr>
        <w:t>Qui sont nos partenaires ?</w:t>
      </w:r>
    </w:p>
    <w:p w:rsidR="00AA6967" w:rsidRPr="00B741EF" w:rsidRDefault="00AA6967" w:rsidP="00FE3169">
      <w:pPr>
        <w:pStyle w:val="Paragraphedeliste"/>
        <w:numPr>
          <w:ilvl w:val="1"/>
          <w:numId w:val="26"/>
        </w:numPr>
        <w:spacing w:before="240" w:after="0"/>
        <w:rPr>
          <w:b/>
        </w:rPr>
      </w:pPr>
      <w:r w:rsidRPr="00B741EF">
        <w:rPr>
          <w:b/>
        </w:rPr>
        <w:t>Infectio</w:t>
      </w:r>
      <w:r w:rsidR="00D47953" w:rsidRPr="00B741EF">
        <w:rPr>
          <w:b/>
        </w:rPr>
        <w:t>logue</w:t>
      </w:r>
      <w:r w:rsidRPr="00B741EF">
        <w:rPr>
          <w:b/>
        </w:rPr>
        <w:t xml:space="preserve"> et bactériologiste </w:t>
      </w:r>
    </w:p>
    <w:p w:rsidR="00AA6967" w:rsidRPr="00B741EF" w:rsidRDefault="00AA6967" w:rsidP="00D47953">
      <w:pPr>
        <w:ind w:left="720"/>
        <w:rPr>
          <w:i/>
        </w:rPr>
      </w:pPr>
      <w:r w:rsidRPr="00B741EF">
        <w:rPr>
          <w:i/>
        </w:rPr>
        <w:t>A</w:t>
      </w:r>
      <w:r w:rsidR="00D47953" w:rsidRPr="00B741EF">
        <w:rPr>
          <w:i/>
        </w:rPr>
        <w:t>.</w:t>
      </w:r>
      <w:r w:rsidRPr="00B741EF">
        <w:rPr>
          <w:i/>
        </w:rPr>
        <w:t xml:space="preserve"> EDEN, </w:t>
      </w:r>
      <w:r w:rsidR="00BC4D8B">
        <w:rPr>
          <w:i/>
        </w:rPr>
        <w:t xml:space="preserve">Perpignan ; </w:t>
      </w:r>
      <w:r w:rsidRPr="00B741EF">
        <w:rPr>
          <w:i/>
        </w:rPr>
        <w:t>JW</w:t>
      </w:r>
      <w:r w:rsidR="00D47953" w:rsidRPr="00B741EF">
        <w:rPr>
          <w:i/>
        </w:rPr>
        <w:t>.</w:t>
      </w:r>
      <w:r w:rsidRPr="00B741EF">
        <w:rPr>
          <w:i/>
        </w:rPr>
        <w:t xml:space="preserve"> DECOUSSER, Paris – </w:t>
      </w:r>
      <w:r w:rsidR="00D47953" w:rsidRPr="00B741EF">
        <w:rPr>
          <w:i/>
        </w:rPr>
        <w:t>(</w:t>
      </w:r>
      <w:r w:rsidRPr="00B741EF">
        <w:rPr>
          <w:i/>
        </w:rPr>
        <w:t>Apports respectifs à l’heure du MALDITOF et de la PCR universelle</w:t>
      </w:r>
      <w:r w:rsidR="00D47953" w:rsidRPr="00B741EF">
        <w:rPr>
          <w:i/>
        </w:rPr>
        <w:t>)</w:t>
      </w:r>
    </w:p>
    <w:p w:rsidR="00AA6967" w:rsidRPr="00B741EF" w:rsidRDefault="00466103" w:rsidP="00466103">
      <w:pPr>
        <w:pStyle w:val="Paragraphedeliste"/>
        <w:spacing w:after="0"/>
        <w:ind w:left="360"/>
        <w:rPr>
          <w:b/>
        </w:rPr>
      </w:pPr>
      <w:r w:rsidRPr="00B741EF">
        <w:rPr>
          <w:b/>
        </w:rPr>
        <w:t xml:space="preserve">4.2 </w:t>
      </w:r>
      <w:r w:rsidR="00AA6967" w:rsidRPr="00B741EF">
        <w:rPr>
          <w:b/>
        </w:rPr>
        <w:t>Infectio</w:t>
      </w:r>
      <w:r w:rsidR="00D47953" w:rsidRPr="00B741EF">
        <w:rPr>
          <w:b/>
        </w:rPr>
        <w:t>logue</w:t>
      </w:r>
      <w:r w:rsidR="00AA6967" w:rsidRPr="00B741EF">
        <w:rPr>
          <w:b/>
        </w:rPr>
        <w:t xml:space="preserve"> et Pharmacien – De la gestion des consommations à l’accompagnement des prescripteurs.</w:t>
      </w:r>
    </w:p>
    <w:p w:rsidR="00466103" w:rsidRPr="00B741EF" w:rsidRDefault="00AA6967" w:rsidP="00466103">
      <w:pPr>
        <w:ind w:left="720"/>
        <w:rPr>
          <w:i/>
        </w:rPr>
      </w:pPr>
      <w:r w:rsidRPr="00B741EF">
        <w:rPr>
          <w:i/>
        </w:rPr>
        <w:t>E</w:t>
      </w:r>
      <w:r w:rsidR="00D47953" w:rsidRPr="00B741EF">
        <w:rPr>
          <w:i/>
        </w:rPr>
        <w:t>. PIET, Annecy ;</w:t>
      </w:r>
      <w:r w:rsidRPr="00B741EF">
        <w:rPr>
          <w:i/>
        </w:rPr>
        <w:t xml:space="preserve"> R</w:t>
      </w:r>
      <w:r w:rsidR="00D47953" w:rsidRPr="00B741EF">
        <w:rPr>
          <w:i/>
        </w:rPr>
        <w:t>.</w:t>
      </w:r>
      <w:r w:rsidRPr="00B741EF">
        <w:rPr>
          <w:i/>
        </w:rPr>
        <w:t xml:space="preserve"> BATISTA, Paris ; LE GONIDEC OMEDIT </w:t>
      </w:r>
      <w:r w:rsidR="00BC4D8B">
        <w:rPr>
          <w:i/>
        </w:rPr>
        <w:t>IDF</w:t>
      </w:r>
    </w:p>
    <w:p w:rsidR="00AA6967" w:rsidRPr="00B741EF" w:rsidRDefault="00466103" w:rsidP="00466103">
      <w:pPr>
        <w:spacing w:after="0"/>
        <w:ind w:left="720" w:hanging="294"/>
        <w:rPr>
          <w:b/>
          <w:i/>
        </w:rPr>
      </w:pPr>
      <w:r w:rsidRPr="00B741EF">
        <w:rPr>
          <w:b/>
          <w:i/>
        </w:rPr>
        <w:t xml:space="preserve">4.3 </w:t>
      </w:r>
      <w:r w:rsidR="00AA6967" w:rsidRPr="00B741EF">
        <w:rPr>
          <w:b/>
        </w:rPr>
        <w:t>Infectio</w:t>
      </w:r>
      <w:r w:rsidR="00D47953" w:rsidRPr="00B741EF">
        <w:rPr>
          <w:b/>
        </w:rPr>
        <w:t>logue</w:t>
      </w:r>
      <w:r w:rsidR="00AA6967" w:rsidRPr="00B741EF">
        <w:rPr>
          <w:b/>
        </w:rPr>
        <w:t xml:space="preserve"> et </w:t>
      </w:r>
      <w:proofErr w:type="spellStart"/>
      <w:r w:rsidR="00AA6967" w:rsidRPr="00B741EF">
        <w:rPr>
          <w:b/>
        </w:rPr>
        <w:t>Hygièniste</w:t>
      </w:r>
      <w:proofErr w:type="spellEnd"/>
      <w:r w:rsidR="00AA6967" w:rsidRPr="00B741EF">
        <w:rPr>
          <w:b/>
        </w:rPr>
        <w:t xml:space="preserve"> – Concurrents ou complémentaires ? </w:t>
      </w:r>
    </w:p>
    <w:p w:rsidR="00AA6967" w:rsidRPr="00B741EF" w:rsidRDefault="00AA6967" w:rsidP="00D47953">
      <w:pPr>
        <w:ind w:left="720"/>
        <w:rPr>
          <w:i/>
        </w:rPr>
      </w:pPr>
      <w:r w:rsidRPr="00B741EF">
        <w:rPr>
          <w:i/>
        </w:rPr>
        <w:t>P</w:t>
      </w:r>
      <w:r w:rsidR="00D47953" w:rsidRPr="00B741EF">
        <w:rPr>
          <w:i/>
        </w:rPr>
        <w:t>.</w:t>
      </w:r>
      <w:r w:rsidRPr="00B741EF">
        <w:rPr>
          <w:i/>
        </w:rPr>
        <w:t xml:space="preserve"> BERTHELOT, St Etienne ; S</w:t>
      </w:r>
      <w:r w:rsidR="00D47953" w:rsidRPr="00B741EF">
        <w:rPr>
          <w:i/>
        </w:rPr>
        <w:t>.</w:t>
      </w:r>
      <w:r w:rsidR="00BC4D8B">
        <w:rPr>
          <w:i/>
        </w:rPr>
        <w:t xml:space="preserve"> ALFANDARI</w:t>
      </w:r>
      <w:r w:rsidRPr="00B741EF">
        <w:rPr>
          <w:i/>
        </w:rPr>
        <w:t xml:space="preserve"> Lille</w:t>
      </w:r>
    </w:p>
    <w:p w:rsidR="00AA6967" w:rsidRPr="00B741EF" w:rsidRDefault="00AA6967" w:rsidP="00FE3169">
      <w:pPr>
        <w:pStyle w:val="Paragraphedeliste"/>
        <w:numPr>
          <w:ilvl w:val="1"/>
          <w:numId w:val="27"/>
        </w:numPr>
        <w:spacing w:after="0"/>
        <w:ind w:left="709"/>
        <w:rPr>
          <w:b/>
        </w:rPr>
      </w:pPr>
      <w:r w:rsidRPr="00B741EF">
        <w:rPr>
          <w:b/>
        </w:rPr>
        <w:t>Infectio</w:t>
      </w:r>
      <w:r w:rsidR="00046F36">
        <w:rPr>
          <w:b/>
        </w:rPr>
        <w:t>logue</w:t>
      </w:r>
      <w:r w:rsidRPr="00B741EF">
        <w:rPr>
          <w:b/>
        </w:rPr>
        <w:t xml:space="preserve"> et Epidémiologiste (Santé Publique France)</w:t>
      </w:r>
    </w:p>
    <w:p w:rsidR="00AA6967" w:rsidRPr="00B741EF" w:rsidRDefault="00AA6967" w:rsidP="00D47953">
      <w:pPr>
        <w:ind w:left="720"/>
        <w:rPr>
          <w:i/>
        </w:rPr>
      </w:pPr>
      <w:r w:rsidRPr="00B741EF">
        <w:rPr>
          <w:i/>
        </w:rPr>
        <w:t>S</w:t>
      </w:r>
      <w:r w:rsidR="00D47953" w:rsidRPr="00B741EF">
        <w:rPr>
          <w:i/>
        </w:rPr>
        <w:t>.</w:t>
      </w:r>
      <w:r w:rsidRPr="00B741EF">
        <w:rPr>
          <w:i/>
        </w:rPr>
        <w:t xml:space="preserve"> QUELLET, Paris </w:t>
      </w:r>
      <w:proofErr w:type="gramStart"/>
      <w:r w:rsidRPr="00B741EF">
        <w:rPr>
          <w:i/>
        </w:rPr>
        <w:t>;</w:t>
      </w:r>
      <w:r w:rsidR="00BC4D8B">
        <w:rPr>
          <w:i/>
        </w:rPr>
        <w:t>B</w:t>
      </w:r>
      <w:proofErr w:type="gramEnd"/>
      <w:r w:rsidR="00BC4D8B">
        <w:rPr>
          <w:i/>
        </w:rPr>
        <w:t xml:space="preserve"> CASTAN, Ajaccio ; </w:t>
      </w:r>
      <w:r w:rsidRPr="00B741EF">
        <w:rPr>
          <w:i/>
        </w:rPr>
        <w:t xml:space="preserve"> </w:t>
      </w:r>
      <w:r w:rsidR="00D47953" w:rsidRPr="00B741EF">
        <w:rPr>
          <w:i/>
        </w:rPr>
        <w:t>(</w:t>
      </w:r>
      <w:r w:rsidRPr="00B741EF">
        <w:rPr>
          <w:i/>
        </w:rPr>
        <w:t>Un partenariat dans la réponse aux épidémies ?</w:t>
      </w:r>
      <w:r w:rsidR="00D47953" w:rsidRPr="00B741EF">
        <w:rPr>
          <w:i/>
        </w:rPr>
        <w:t>)</w:t>
      </w:r>
    </w:p>
    <w:p w:rsidR="00AA6967" w:rsidRPr="00B741EF" w:rsidRDefault="00AA6967" w:rsidP="00FE3169">
      <w:pPr>
        <w:pStyle w:val="Paragraphedeliste"/>
        <w:numPr>
          <w:ilvl w:val="1"/>
          <w:numId w:val="27"/>
        </w:numPr>
        <w:spacing w:after="0"/>
        <w:ind w:left="709"/>
        <w:rPr>
          <w:b/>
        </w:rPr>
      </w:pPr>
      <w:r w:rsidRPr="00B741EF">
        <w:rPr>
          <w:b/>
        </w:rPr>
        <w:t>Infectio</w:t>
      </w:r>
      <w:r w:rsidR="00046F36">
        <w:rPr>
          <w:b/>
        </w:rPr>
        <w:t>logue</w:t>
      </w:r>
      <w:r w:rsidRPr="00B741EF">
        <w:rPr>
          <w:b/>
        </w:rPr>
        <w:t xml:space="preserve"> et généraliste – Du conseil ponctuel à un partenariat interactif</w:t>
      </w:r>
    </w:p>
    <w:p w:rsidR="00AA6967" w:rsidRPr="00B741EF" w:rsidRDefault="00AA6967" w:rsidP="00D47953">
      <w:pPr>
        <w:ind w:left="720"/>
        <w:rPr>
          <w:i/>
        </w:rPr>
      </w:pPr>
      <w:r w:rsidRPr="00B741EF">
        <w:rPr>
          <w:i/>
        </w:rPr>
        <w:t>J</w:t>
      </w:r>
      <w:r w:rsidR="00D47953" w:rsidRPr="00B741EF">
        <w:rPr>
          <w:i/>
        </w:rPr>
        <w:t>.</w:t>
      </w:r>
      <w:r w:rsidRPr="00B741EF">
        <w:rPr>
          <w:i/>
        </w:rPr>
        <w:t xml:space="preserve"> RAMBAUD, réseau GRIVE ; J</w:t>
      </w:r>
      <w:r w:rsidR="00D47953" w:rsidRPr="00B741EF">
        <w:rPr>
          <w:i/>
        </w:rPr>
        <w:t>.</w:t>
      </w:r>
      <w:r w:rsidR="00BC4D8B">
        <w:rPr>
          <w:i/>
        </w:rPr>
        <w:t xml:space="preserve"> B</w:t>
      </w:r>
      <w:r w:rsidRPr="00B741EF">
        <w:rPr>
          <w:i/>
        </w:rPr>
        <w:t>I</w:t>
      </w:r>
      <w:r w:rsidR="00BC4D8B">
        <w:rPr>
          <w:i/>
        </w:rPr>
        <w:t>R</w:t>
      </w:r>
      <w:r w:rsidRPr="00B741EF">
        <w:rPr>
          <w:i/>
        </w:rPr>
        <w:t>GE, ANTIBIOLOR ; P</w:t>
      </w:r>
      <w:r w:rsidR="00D47953" w:rsidRPr="00B741EF">
        <w:rPr>
          <w:i/>
        </w:rPr>
        <w:t>.</w:t>
      </w:r>
      <w:r w:rsidRPr="00B741EF">
        <w:rPr>
          <w:i/>
        </w:rPr>
        <w:t xml:space="preserve"> PAVESE, Grenoble  </w:t>
      </w:r>
    </w:p>
    <w:p w:rsidR="00D47953" w:rsidRPr="00B741EF" w:rsidRDefault="00AA6967" w:rsidP="00FE3169">
      <w:pPr>
        <w:pStyle w:val="Paragraphedeliste"/>
        <w:numPr>
          <w:ilvl w:val="0"/>
          <w:numId w:val="27"/>
        </w:numPr>
        <w:spacing w:after="0"/>
        <w:ind w:left="709"/>
        <w:rPr>
          <w:b/>
          <w:color w:val="E36C0A" w:themeColor="accent6" w:themeShade="BF"/>
          <w:u w:val="single"/>
        </w:rPr>
      </w:pPr>
      <w:r w:rsidRPr="00B741EF">
        <w:rPr>
          <w:b/>
          <w:color w:val="E36C0A" w:themeColor="accent6" w:themeShade="BF"/>
          <w:u w:val="single"/>
        </w:rPr>
        <w:t xml:space="preserve">Conclusion </w:t>
      </w:r>
    </w:p>
    <w:p w:rsidR="00AA6967" w:rsidRPr="00B741EF" w:rsidRDefault="00D47953" w:rsidP="00D47953">
      <w:pPr>
        <w:ind w:left="360"/>
        <w:rPr>
          <w:i/>
        </w:rPr>
      </w:pPr>
      <w:r w:rsidRPr="00B741EF">
        <w:rPr>
          <w:i/>
        </w:rPr>
        <w:t>D. SALMON</w:t>
      </w:r>
      <w:r w:rsidR="00755CFB">
        <w:rPr>
          <w:i/>
        </w:rPr>
        <w:t>, SNMInf</w:t>
      </w:r>
    </w:p>
    <w:p w:rsidR="00466103" w:rsidRPr="00B741EF" w:rsidRDefault="00466103" w:rsidP="00D47953">
      <w:pPr>
        <w:ind w:left="360"/>
        <w:rPr>
          <w:b/>
        </w:rPr>
      </w:pPr>
    </w:p>
    <w:p w:rsidR="00AB12CF" w:rsidRPr="00E216E4" w:rsidRDefault="00D418A8" w:rsidP="00AA6967">
      <w:pPr>
        <w:jc w:val="center"/>
        <w:rPr>
          <w:color w:val="984806" w:themeColor="accent6" w:themeShade="80"/>
          <w:sz w:val="56"/>
          <w:szCs w:val="56"/>
        </w:rPr>
      </w:pPr>
      <w:r w:rsidRPr="00E216E4">
        <w:rPr>
          <w:color w:val="984806" w:themeColor="accent6" w:themeShade="80"/>
          <w:sz w:val="56"/>
          <w:szCs w:val="56"/>
        </w:rPr>
        <w:sym w:font="Wingdings 2" w:char="F064"/>
      </w:r>
      <w:r w:rsidRPr="00E216E4">
        <w:rPr>
          <w:color w:val="984806" w:themeColor="accent6" w:themeShade="80"/>
          <w:sz w:val="56"/>
          <w:szCs w:val="56"/>
        </w:rPr>
        <w:sym w:font="Wingdings 2" w:char="F075"/>
      </w:r>
      <w:r w:rsidRPr="00E216E4">
        <w:rPr>
          <w:color w:val="984806" w:themeColor="accent6" w:themeShade="80"/>
          <w:sz w:val="56"/>
          <w:szCs w:val="56"/>
        </w:rPr>
        <w:sym w:font="Wingdings 2" w:char="F063"/>
      </w:r>
    </w:p>
    <w:p w:rsidR="00AB12CF" w:rsidRDefault="009679A8" w:rsidP="009679A8">
      <w:pPr>
        <w:jc w:val="center"/>
        <w:rPr>
          <w:b/>
          <w:color w:val="984806" w:themeColor="accent6" w:themeShade="80"/>
          <w:sz w:val="44"/>
          <w:szCs w:val="44"/>
          <w:u w:val="single"/>
        </w:rPr>
      </w:pPr>
      <w:r w:rsidRPr="00E216E4">
        <w:rPr>
          <w:b/>
          <w:color w:val="984806" w:themeColor="accent6" w:themeShade="80"/>
          <w:sz w:val="44"/>
          <w:szCs w:val="44"/>
          <w:u w:val="single"/>
        </w:rPr>
        <w:t>ANTIBIOREFERENCE</w:t>
      </w:r>
    </w:p>
    <w:p w:rsidR="00E216E4" w:rsidRPr="00E216E4" w:rsidRDefault="00E216E4" w:rsidP="009679A8">
      <w:pPr>
        <w:jc w:val="center"/>
        <w:rPr>
          <w:b/>
          <w:color w:val="984806" w:themeColor="accent6" w:themeShade="80"/>
          <w:sz w:val="44"/>
          <w:szCs w:val="44"/>
          <w:u w:val="single"/>
        </w:rPr>
      </w:pPr>
    </w:p>
    <w:p w:rsidR="00AB12CF" w:rsidRPr="00E216E4" w:rsidRDefault="009679A8" w:rsidP="00FE3169">
      <w:pPr>
        <w:pStyle w:val="Paragraphedeliste"/>
        <w:numPr>
          <w:ilvl w:val="1"/>
          <w:numId w:val="28"/>
        </w:numPr>
        <w:spacing w:after="0"/>
        <w:rPr>
          <w:b/>
          <w:color w:val="E36C0A" w:themeColor="accent6" w:themeShade="BF"/>
          <w:sz w:val="24"/>
          <w:szCs w:val="24"/>
        </w:rPr>
      </w:pPr>
      <w:r w:rsidRPr="00E216E4">
        <w:rPr>
          <w:b/>
          <w:color w:val="E36C0A" w:themeColor="accent6" w:themeShade="BF"/>
          <w:sz w:val="24"/>
          <w:szCs w:val="24"/>
        </w:rPr>
        <w:t>RESULTATS DE L’ENQUETE 2016/2017. EVOLUTION DEPUIS 2013</w:t>
      </w:r>
    </w:p>
    <w:p w:rsidR="00AB12CF" w:rsidRPr="00B741EF" w:rsidRDefault="00AB12CF">
      <w:pPr>
        <w:rPr>
          <w:i/>
        </w:rPr>
      </w:pPr>
      <w:r w:rsidRPr="00B741EF">
        <w:tab/>
      </w:r>
      <w:r w:rsidR="00466103" w:rsidRPr="00B741EF">
        <w:rPr>
          <w:i/>
        </w:rPr>
        <w:t>[</w:t>
      </w:r>
      <w:r w:rsidRPr="00B741EF">
        <w:rPr>
          <w:i/>
        </w:rPr>
        <w:t>H</w:t>
      </w:r>
      <w:r w:rsidR="004B0C46" w:rsidRPr="00B741EF">
        <w:rPr>
          <w:i/>
        </w:rPr>
        <w:t>.</w:t>
      </w:r>
      <w:r w:rsidRPr="00B741EF">
        <w:rPr>
          <w:i/>
        </w:rPr>
        <w:t xml:space="preserve"> AUMAÎTRE, Perpignan</w:t>
      </w:r>
      <w:r w:rsidR="00466103" w:rsidRPr="00B741EF">
        <w:rPr>
          <w:i/>
        </w:rPr>
        <w:t>]</w:t>
      </w:r>
    </w:p>
    <w:p w:rsidR="00E85F1B" w:rsidRPr="00B741EF" w:rsidRDefault="004F3A85" w:rsidP="00312121">
      <w:pPr>
        <w:spacing w:after="0"/>
        <w:jc w:val="both"/>
      </w:pPr>
      <w:r w:rsidRPr="00B741EF">
        <w:t>Infectiologie transversale</w:t>
      </w:r>
      <w:r w:rsidR="00E85F1B" w:rsidRPr="00B741EF">
        <w:t> : enquête nationale</w:t>
      </w:r>
    </w:p>
    <w:p w:rsidR="004C3CE3" w:rsidRPr="00B741EF" w:rsidRDefault="004C3CE3" w:rsidP="00312121">
      <w:pPr>
        <w:spacing w:after="0"/>
        <w:jc w:val="both"/>
      </w:pPr>
    </w:p>
    <w:p w:rsidR="00E85F1B" w:rsidRPr="00B741EF" w:rsidRDefault="00E85F1B" w:rsidP="00E85F1B">
      <w:pPr>
        <w:jc w:val="both"/>
      </w:pPr>
      <w:r w:rsidRPr="00B741EF">
        <w:t xml:space="preserve">Une deuxième enquête sur l’activité d’infectiologie transversale a été réalisée par le syndicat des infectiologues dont les résultats </w:t>
      </w:r>
      <w:r w:rsidR="004F3A85" w:rsidRPr="00B741EF">
        <w:t xml:space="preserve">préliminaires </w:t>
      </w:r>
      <w:r w:rsidRPr="00B741EF">
        <w:t xml:space="preserve">sont communiqués. Les principaux enseignements sont l’extension de la pratique </w:t>
      </w:r>
      <w:r w:rsidR="004F3A85" w:rsidRPr="00B741EF">
        <w:t xml:space="preserve">de la référence antibiotique </w:t>
      </w:r>
      <w:r w:rsidRPr="00B741EF">
        <w:t xml:space="preserve">à l’ensemble des équipes d’infectiologie </w:t>
      </w:r>
      <w:r w:rsidR="004F3A85" w:rsidRPr="00B741EF">
        <w:t>(</w:t>
      </w:r>
      <w:r w:rsidRPr="00B741EF">
        <w:t>malgré l’absence de moyens réellement affectés dans la plupart des équipes</w:t>
      </w:r>
      <w:r w:rsidR="004F3A85" w:rsidRPr="00B741EF">
        <w:t>), et l’ouverture de ces équipes vers un conseil pour la médecine de ville</w:t>
      </w:r>
      <w:r w:rsidRPr="00B741EF">
        <w:t>.</w:t>
      </w:r>
    </w:p>
    <w:p w:rsidR="004F3A85" w:rsidRPr="00B741EF" w:rsidRDefault="004F3A85" w:rsidP="00E85F1B">
      <w:pPr>
        <w:jc w:val="both"/>
      </w:pPr>
      <w:r w:rsidRPr="00B741EF">
        <w:t>L</w:t>
      </w:r>
      <w:r w:rsidR="00E85F1B" w:rsidRPr="00B741EF">
        <w:t>e référent est un infectiolo</w:t>
      </w:r>
      <w:r w:rsidRPr="00B741EF">
        <w:t>gue dans 100 % des structures où</w:t>
      </w:r>
      <w:r w:rsidR="00E85F1B" w:rsidRPr="00B741EF">
        <w:t xml:space="preserve"> un service d’infectiologie existe.</w:t>
      </w:r>
    </w:p>
    <w:p w:rsidR="00E85F1B" w:rsidRPr="00B741EF" w:rsidRDefault="00E85F1B" w:rsidP="00E85F1B">
      <w:pPr>
        <w:jc w:val="both"/>
      </w:pPr>
      <w:r w:rsidRPr="00B741EF">
        <w:t>Concernant la référence intra hospitalière</w:t>
      </w:r>
      <w:r w:rsidR="004F3A85" w:rsidRPr="00B741EF">
        <w:t>,</w:t>
      </w:r>
      <w:r w:rsidRPr="00B741EF">
        <w:t xml:space="preserve"> 81 % des équipes sont organisées en astreinte.</w:t>
      </w:r>
    </w:p>
    <w:p w:rsidR="00E85F1B" w:rsidRPr="00B741EF" w:rsidRDefault="00E85F1B" w:rsidP="00E85F1B">
      <w:pPr>
        <w:jc w:val="both"/>
      </w:pPr>
      <w:r w:rsidRPr="00B741EF">
        <w:t xml:space="preserve">Outre les avis internes, le référent hospitalier participe aux activités de COMAI, rédige des livrets antibiotiques et anime les RCP dans différentes disciplines dont les infections ostéo-articulaires, </w:t>
      </w:r>
      <w:r w:rsidR="004F3A85" w:rsidRPr="00B741EF">
        <w:t xml:space="preserve">pied diabétique, réanimation ou </w:t>
      </w:r>
      <w:r w:rsidRPr="00B741EF">
        <w:t>hémato-oncologie.</w:t>
      </w:r>
    </w:p>
    <w:p w:rsidR="00E85F1B" w:rsidRPr="00B741EF" w:rsidRDefault="00E85F1B" w:rsidP="00E85F1B">
      <w:pPr>
        <w:jc w:val="both"/>
      </w:pPr>
      <w:r w:rsidRPr="00B741EF">
        <w:t>On note une amélioration</w:t>
      </w:r>
      <w:r w:rsidR="006274F7">
        <w:t xml:space="preserve"> substantielle dans les compte </w:t>
      </w:r>
      <w:r w:rsidRPr="00B741EF">
        <w:t>rendu</w:t>
      </w:r>
      <w:r w:rsidR="006274F7">
        <w:t>s</w:t>
      </w:r>
      <w:r w:rsidRPr="00B741EF">
        <w:t xml:space="preserve"> des avis qui sont tous tracés pour les avis au lit du patient, et tracé</w:t>
      </w:r>
      <w:r w:rsidR="004F3A85" w:rsidRPr="00B741EF">
        <w:t>s</w:t>
      </w:r>
      <w:r w:rsidRPr="00B741EF">
        <w:t xml:space="preserve"> dans plus de 50 % des cas pour les avis téléphoniques.</w:t>
      </w:r>
    </w:p>
    <w:p w:rsidR="00325A4E" w:rsidRPr="00B741EF" w:rsidRDefault="00E85F1B" w:rsidP="00E85F1B">
      <w:pPr>
        <w:jc w:val="both"/>
      </w:pPr>
      <w:r w:rsidRPr="00B741EF">
        <w:t>Les services demandeurs</w:t>
      </w:r>
      <w:r w:rsidR="004F3A85" w:rsidRPr="00B741EF">
        <w:t xml:space="preserve"> de conseil infectiologique</w:t>
      </w:r>
      <w:r w:rsidRPr="00B741EF">
        <w:t xml:space="preserve"> </w:t>
      </w:r>
      <w:r w:rsidR="006274F7">
        <w:t>sont la</w:t>
      </w:r>
      <w:r w:rsidRPr="00B741EF">
        <w:t xml:space="preserve"> réan</w:t>
      </w:r>
      <w:r w:rsidR="006274F7">
        <w:t>imation, la chirurgie et l</w:t>
      </w:r>
      <w:r w:rsidRPr="00B741EF">
        <w:t>es urgences, les services de médecin</w:t>
      </w:r>
      <w:r w:rsidR="004F3A85" w:rsidRPr="00B741EF">
        <w:t>e</w:t>
      </w:r>
      <w:r w:rsidRPr="00B741EF">
        <w:t xml:space="preserve"> étant moins demandeur</w:t>
      </w:r>
      <w:r w:rsidR="004F3A85" w:rsidRPr="00B741EF">
        <w:t>s</w:t>
      </w:r>
      <w:r w:rsidRPr="00B741EF">
        <w:t xml:space="preserve">. L’avis </w:t>
      </w:r>
      <w:r w:rsidR="004F3A85" w:rsidRPr="00B741EF">
        <w:t>antibiotique</w:t>
      </w:r>
      <w:r w:rsidRPr="00B741EF">
        <w:t xml:space="preserve"> reste l’apanage de l’infectiologue qui est très </w:t>
      </w:r>
      <w:r w:rsidR="006274F7">
        <w:t xml:space="preserve">rarement </w:t>
      </w:r>
      <w:r w:rsidRPr="00B741EF">
        <w:t>associé à un collègue y compris dans le rendu des hémo</w:t>
      </w:r>
      <w:r w:rsidR="006274F7">
        <w:t>cultures. L’</w:t>
      </w:r>
      <w:r w:rsidR="00325A4E" w:rsidRPr="00B741EF">
        <w:t xml:space="preserve"> </w:t>
      </w:r>
      <w:r w:rsidR="006274F7">
        <w:t>« alerte</w:t>
      </w:r>
      <w:r w:rsidR="00325A4E" w:rsidRPr="00B741EF">
        <w:t xml:space="preserve"> pharmacie</w:t>
      </w:r>
      <w:r w:rsidR="006274F7">
        <w:t> »</w:t>
      </w:r>
      <w:r w:rsidRPr="00B741EF">
        <w:t xml:space="preserve"> est pratiquée </w:t>
      </w:r>
      <w:r w:rsidR="00325A4E" w:rsidRPr="00B741EF">
        <w:t>par</w:t>
      </w:r>
      <w:r w:rsidRPr="00B741EF">
        <w:t xml:space="preserve"> plus de 50 % des équipes.</w:t>
      </w:r>
    </w:p>
    <w:p w:rsidR="00E85F1B" w:rsidRPr="00B741EF" w:rsidRDefault="00325A4E" w:rsidP="00E85F1B">
      <w:pPr>
        <w:jc w:val="both"/>
      </w:pPr>
      <w:r w:rsidRPr="00B741EF">
        <w:t>L’</w:t>
      </w:r>
      <w:r w:rsidR="00E85F1B" w:rsidRPr="00B741EF">
        <w:t xml:space="preserve">enseignement </w:t>
      </w:r>
      <w:r w:rsidR="00CE645D">
        <w:t xml:space="preserve">principal </w:t>
      </w:r>
      <w:r w:rsidR="00E85F1B" w:rsidRPr="00B741EF">
        <w:t xml:space="preserve">de cette enquête est l’extension très importante de la pratique du conseil infectiologique </w:t>
      </w:r>
      <w:r w:rsidRPr="00B741EF">
        <w:t>en</w:t>
      </w:r>
      <w:r w:rsidR="00E85F1B" w:rsidRPr="00B741EF">
        <w:t xml:space="preserve"> extra hospitalier puisque 94 % des équipes ayant répondu ont une activité de conseil à destination de la ville avec une astreinte disponible dans le ¾ des cas.</w:t>
      </w:r>
    </w:p>
    <w:p w:rsidR="00E85F1B" w:rsidRPr="00B741EF" w:rsidRDefault="00E85F1B" w:rsidP="00E85F1B">
      <w:pPr>
        <w:jc w:val="both"/>
      </w:pPr>
      <w:r w:rsidRPr="00B741EF">
        <w:t>Si dans les plus gra</w:t>
      </w:r>
      <w:r w:rsidR="00CE645D">
        <w:t xml:space="preserve">ndes équipes une </w:t>
      </w:r>
      <w:r w:rsidR="00325A4E" w:rsidRPr="00B741EF">
        <w:t xml:space="preserve">activité </w:t>
      </w:r>
      <w:r w:rsidRPr="00B741EF">
        <w:t xml:space="preserve">dédiée </w:t>
      </w:r>
      <w:r w:rsidR="00CE645D">
        <w:t xml:space="preserve">existe pour le </w:t>
      </w:r>
      <w:r w:rsidR="00325A4E" w:rsidRPr="00B741EF">
        <w:t xml:space="preserve">conseil pour </w:t>
      </w:r>
      <w:r w:rsidR="00CE645D">
        <w:t>la ville (médecin  et téléphone</w:t>
      </w:r>
      <w:r w:rsidR="00325A4E" w:rsidRPr="00B741EF">
        <w:t xml:space="preserve"> dédiés)</w:t>
      </w:r>
      <w:r w:rsidRPr="00B741EF">
        <w:t xml:space="preserve">, </w:t>
      </w:r>
      <w:r w:rsidR="00325A4E" w:rsidRPr="00B741EF">
        <w:t>la référence pour l’extérieur</w:t>
      </w:r>
      <w:r w:rsidRPr="00B741EF">
        <w:t xml:space="preserve"> est assurée</w:t>
      </w:r>
      <w:r w:rsidR="00F12DCC" w:rsidRPr="00B741EF">
        <w:t xml:space="preserve"> dans les plus petits centres</w:t>
      </w:r>
      <w:r w:rsidRPr="00B741EF">
        <w:t xml:space="preserve"> par le praticien disponible</w:t>
      </w:r>
      <w:r w:rsidR="00CE645D">
        <w:t>. Ceci est source</w:t>
      </w:r>
      <w:r w:rsidRPr="00B741EF">
        <w:t xml:space="preserve"> </w:t>
      </w:r>
      <w:proofErr w:type="gramStart"/>
      <w:r w:rsidR="00CE645D">
        <w:t>d’ un</w:t>
      </w:r>
      <w:proofErr w:type="gramEnd"/>
      <w:r w:rsidR="00CE645D">
        <w:t xml:space="preserve"> vécu parfois difficile quant à la surcharge de travail ; c</w:t>
      </w:r>
      <w:r w:rsidRPr="00B741EF">
        <w:t xml:space="preserve">eci </w:t>
      </w:r>
      <w:r w:rsidR="00CE645D">
        <w:t xml:space="preserve">a pour corolaire une </w:t>
      </w:r>
      <w:r w:rsidRPr="00B741EF">
        <w:t xml:space="preserve">absence </w:t>
      </w:r>
      <w:r w:rsidR="00CE645D">
        <w:t xml:space="preserve">fréquente </w:t>
      </w:r>
      <w:r w:rsidRPr="00B741EF">
        <w:t>de compte rendu écrit à ces conseils infectiologique</w:t>
      </w:r>
      <w:r w:rsidR="00F12DCC" w:rsidRPr="00B741EF">
        <w:t>s</w:t>
      </w:r>
      <w:r w:rsidR="00CE645D">
        <w:t xml:space="preserve"> extérieurs</w:t>
      </w:r>
      <w:r w:rsidRPr="00B741EF">
        <w:t>.</w:t>
      </w:r>
    </w:p>
    <w:p w:rsidR="00E85F1B" w:rsidRPr="00B741EF" w:rsidRDefault="00E85F1B" w:rsidP="00E85F1B">
      <w:pPr>
        <w:jc w:val="both"/>
      </w:pPr>
      <w:r w:rsidRPr="00B741EF">
        <w:t xml:space="preserve">Sur </w:t>
      </w:r>
      <w:r w:rsidR="00CE645D">
        <w:t>l’</w:t>
      </w:r>
      <w:r w:rsidRPr="00B741EF">
        <w:t>activité de conseil infectiologique</w:t>
      </w:r>
      <w:r w:rsidR="00CE645D">
        <w:t>,</w:t>
      </w:r>
      <w:r w:rsidRPr="00B741EF">
        <w:t xml:space="preserve"> de nombreuses équipes </w:t>
      </w:r>
      <w:r w:rsidR="00F12DCC" w:rsidRPr="00B741EF">
        <w:t>ont</w:t>
      </w:r>
      <w:r w:rsidRPr="00B741EF">
        <w:t xml:space="preserve"> conventionn</w:t>
      </w:r>
      <w:r w:rsidR="00F12DCC" w:rsidRPr="00B741EF">
        <w:t>é</w:t>
      </w:r>
      <w:r w:rsidRPr="00B741EF">
        <w:t xml:space="preserve"> avec différents partenaires ; il existe une montée en charge au niveau du secteur libéral.</w:t>
      </w:r>
    </w:p>
    <w:p w:rsidR="00F12DCC" w:rsidRPr="00B741EF" w:rsidRDefault="00F12DCC" w:rsidP="00E85F1B">
      <w:pPr>
        <w:jc w:val="both"/>
      </w:pPr>
    </w:p>
    <w:p w:rsidR="00E85F1B" w:rsidRPr="00B741EF" w:rsidRDefault="00F12DCC" w:rsidP="00E85F1B">
      <w:pPr>
        <w:jc w:val="both"/>
      </w:pPr>
      <w:r w:rsidRPr="00B741EF">
        <w:t>En synthèse, l</w:t>
      </w:r>
      <w:r w:rsidR="00E85F1B" w:rsidRPr="00B741EF">
        <w:t>’acti</w:t>
      </w:r>
      <w:r w:rsidRPr="00B741EF">
        <w:t>vité  de référence antibiotique</w:t>
      </w:r>
      <w:r w:rsidR="00E85F1B" w:rsidRPr="00B741EF">
        <w:t xml:space="preserve"> au sein des hôpitaux disposant d’un service d’infectio</w:t>
      </w:r>
      <w:r w:rsidRPr="00B741EF">
        <w:t>logie est bien assurée, de qualité et semble</w:t>
      </w:r>
      <w:r w:rsidR="00E85F1B" w:rsidRPr="00B741EF">
        <w:t xml:space="preserve"> donner toute satisfaction au</w:t>
      </w:r>
      <w:r w:rsidR="00CE645D">
        <w:t>x demandeurs comme en témoigne</w:t>
      </w:r>
      <w:r w:rsidR="00E85F1B" w:rsidRPr="00B741EF">
        <w:t xml:space="preserve"> la fréquence des avis.</w:t>
      </w:r>
      <w:r w:rsidRPr="00B741EF">
        <w:t xml:space="preserve"> Une nette </w:t>
      </w:r>
      <w:r w:rsidR="00CE645D">
        <w:t>amélioration dans l’usage des a</w:t>
      </w:r>
      <w:r w:rsidRPr="00B741EF">
        <w:t>n</w:t>
      </w:r>
      <w:r w:rsidR="00CE645D">
        <w:t>t</w:t>
      </w:r>
      <w:r w:rsidRPr="00B741EF">
        <w:t>ibiotiques est décrite dans de nombreux travaux.</w:t>
      </w:r>
    </w:p>
    <w:p w:rsidR="00E85F1B" w:rsidRPr="00B741EF" w:rsidRDefault="00E85F1B" w:rsidP="00E85F1B">
      <w:pPr>
        <w:jc w:val="both"/>
      </w:pPr>
      <w:r w:rsidRPr="00B741EF">
        <w:t>L</w:t>
      </w:r>
      <w:r w:rsidR="00F12DCC" w:rsidRPr="00B741EF">
        <w:t>es infectiologues ont progressé</w:t>
      </w:r>
      <w:r w:rsidRPr="00B741EF">
        <w:t xml:space="preserve"> dans la qualité du rendu avec une standardisation et une informatisation du support des comptes rendus. Le rôle d’animateur de la référence antibiotique e</w:t>
      </w:r>
      <w:r w:rsidR="00F7647D" w:rsidRPr="00B741EF">
        <w:t>s</w:t>
      </w:r>
      <w:r w:rsidRPr="00B741EF">
        <w:t>t tenu par un infectiologue</w:t>
      </w:r>
      <w:r w:rsidR="00F7647D" w:rsidRPr="00B741EF">
        <w:t>, seul,</w:t>
      </w:r>
      <w:r w:rsidRPr="00B741EF">
        <w:t xml:space="preserve"> dans la très grande partie des établissements.</w:t>
      </w:r>
    </w:p>
    <w:p w:rsidR="00E85F1B" w:rsidRPr="00B741EF" w:rsidRDefault="00E85F1B" w:rsidP="00E85F1B">
      <w:pPr>
        <w:jc w:val="both"/>
      </w:pPr>
      <w:r w:rsidRPr="00B741EF">
        <w:t xml:space="preserve">Les infectiologues ont su par ailleurs s’organiser </w:t>
      </w:r>
      <w:r w:rsidR="00F7647D" w:rsidRPr="00B741EF">
        <w:t xml:space="preserve">pour </w:t>
      </w:r>
      <w:r w:rsidRPr="00B741EF">
        <w:t>proposer un c</w:t>
      </w:r>
      <w:r w:rsidR="00CE645D">
        <w:t xml:space="preserve">onseil </w:t>
      </w:r>
      <w:proofErr w:type="spellStart"/>
      <w:r w:rsidR="00CE645D">
        <w:t>infectiologique</w:t>
      </w:r>
      <w:proofErr w:type="spellEnd"/>
      <w:r w:rsidR="00CE645D">
        <w:t xml:space="preserve"> en </w:t>
      </w:r>
      <w:proofErr w:type="spellStart"/>
      <w:r w:rsidR="00CE645D">
        <w:t>extra-</w:t>
      </w:r>
      <w:r w:rsidRPr="00B741EF">
        <w:t>hospitalier</w:t>
      </w:r>
      <w:proofErr w:type="spellEnd"/>
      <w:r w:rsidRPr="00B741EF">
        <w:t xml:space="preserve"> avec là encore un succès engendrant des dysfonctionnements dans de nombreuses structures.</w:t>
      </w:r>
    </w:p>
    <w:p w:rsidR="00E85F1B" w:rsidRPr="00B741EF" w:rsidRDefault="00E85F1B" w:rsidP="00E85F1B">
      <w:pPr>
        <w:jc w:val="both"/>
      </w:pPr>
      <w:r w:rsidRPr="00B741EF">
        <w:t xml:space="preserve">Il semble que les infectiologues jouent le jeu de la référence et du conseil infectiologique, la balle est dans le camp </w:t>
      </w:r>
      <w:r w:rsidR="00F7647D" w:rsidRPr="00B741EF">
        <w:t>des tutelles</w:t>
      </w:r>
      <w:r w:rsidRPr="00B741EF">
        <w:t xml:space="preserve"> pour accorder les financements permettant la </w:t>
      </w:r>
      <w:r w:rsidR="006E7DF8" w:rsidRPr="00B741EF">
        <w:t>pérennité</w:t>
      </w:r>
      <w:r w:rsidRPr="00B741EF">
        <w:t xml:space="preserve"> de ce dispositif qui donne satisfaction et nous paraît </w:t>
      </w:r>
      <w:r w:rsidR="00F7647D" w:rsidRPr="00B741EF">
        <w:t>un ac</w:t>
      </w:r>
      <w:r w:rsidRPr="00B741EF">
        <w:t>teur incontournable dans l’</w:t>
      </w:r>
      <w:r w:rsidR="006E7DF8" w:rsidRPr="00B741EF">
        <w:t>amélioration</w:t>
      </w:r>
      <w:r w:rsidRPr="00B741EF">
        <w:t xml:space="preserve"> d</w:t>
      </w:r>
      <w:r w:rsidR="00F7647D" w:rsidRPr="00B741EF">
        <w:t>e l</w:t>
      </w:r>
      <w:r w:rsidRPr="00B741EF">
        <w:t>’usage des antibiotiques, pivot de t</w:t>
      </w:r>
      <w:r w:rsidR="00F7647D" w:rsidRPr="00B741EF">
        <w:t>oute politique de</w:t>
      </w:r>
      <w:r w:rsidRPr="00B741EF">
        <w:t xml:space="preserve"> contrôle de l’</w:t>
      </w:r>
      <w:proofErr w:type="spellStart"/>
      <w:r w:rsidRPr="00B741EF">
        <w:t>antibio</w:t>
      </w:r>
      <w:proofErr w:type="spellEnd"/>
      <w:r w:rsidR="00F7647D" w:rsidRPr="00B741EF">
        <w:t>-</w:t>
      </w:r>
      <w:r w:rsidRPr="00B741EF">
        <w:t>résistance.</w:t>
      </w:r>
    </w:p>
    <w:p w:rsidR="00343EE4" w:rsidRPr="00B741EF" w:rsidRDefault="00D026BC" w:rsidP="00E85F1B">
      <w:pPr>
        <w:jc w:val="both"/>
      </w:pPr>
      <w:r>
        <w:rPr>
          <w:noProof/>
          <w:lang w:eastAsia="fr-FR"/>
        </w:rPr>
        <w:drawing>
          <wp:anchor distT="0" distB="0" distL="114300" distR="114300" simplePos="0" relativeHeight="251649536" behindDoc="0" locked="0" layoutInCell="1" allowOverlap="1" wp14:anchorId="740F0712" wp14:editId="7F8F3E0A">
            <wp:simplePos x="0" y="0"/>
            <wp:positionH relativeFrom="column">
              <wp:posOffset>167005</wp:posOffset>
            </wp:positionH>
            <wp:positionV relativeFrom="paragraph">
              <wp:posOffset>171451</wp:posOffset>
            </wp:positionV>
            <wp:extent cx="2425700" cy="323413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l="25967" t="17782" r="28433" b="6218"/>
                    <a:stretch/>
                  </pic:blipFill>
                  <pic:spPr bwMode="auto">
                    <a:xfrm>
                      <a:off x="0" y="0"/>
                      <a:ext cx="2427260" cy="3236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43EE4" w:rsidRPr="00B741EF" w:rsidRDefault="00343EE4" w:rsidP="00E85F1B">
      <w:pPr>
        <w:jc w:val="both"/>
      </w:pPr>
    </w:p>
    <w:p w:rsidR="00343EE4" w:rsidRPr="00B741EF" w:rsidRDefault="00047FCB" w:rsidP="00E85F1B">
      <w:pPr>
        <w:jc w:val="both"/>
      </w:pPr>
      <w:r w:rsidRPr="00B741EF">
        <w:rPr>
          <w:noProof/>
          <w:lang w:eastAsia="fr-FR"/>
        </w:rPr>
        <w:drawing>
          <wp:anchor distT="0" distB="0" distL="114300" distR="114300" simplePos="0" relativeHeight="251681280" behindDoc="0" locked="0" layoutInCell="1" allowOverlap="1" wp14:anchorId="74606B45" wp14:editId="32001EE4">
            <wp:simplePos x="0" y="0"/>
            <wp:positionH relativeFrom="column">
              <wp:posOffset>3596005</wp:posOffset>
            </wp:positionH>
            <wp:positionV relativeFrom="paragraph">
              <wp:posOffset>179705</wp:posOffset>
            </wp:positionV>
            <wp:extent cx="2228850" cy="1912620"/>
            <wp:effectExtent l="171450" t="171450" r="361950" b="33528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28A0092B-C50C-407E-A947-70E740481C1C}">
                          <a14:useLocalDpi xmlns:a14="http://schemas.microsoft.com/office/drawing/2010/main" val="0"/>
                        </a:ext>
                      </a:extLst>
                    </a:blip>
                    <a:srcRect l="29745" t="15255" r="18247" b="28927"/>
                    <a:stretch/>
                  </pic:blipFill>
                  <pic:spPr bwMode="auto">
                    <a:xfrm>
                      <a:off x="0" y="0"/>
                      <a:ext cx="2228850" cy="19126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43EE4" w:rsidRPr="00B741EF" w:rsidRDefault="00343EE4" w:rsidP="00E85F1B">
      <w:pPr>
        <w:jc w:val="both"/>
      </w:pPr>
    </w:p>
    <w:p w:rsidR="00343EE4" w:rsidRPr="00B741EF" w:rsidRDefault="00343EE4" w:rsidP="00E85F1B">
      <w:pPr>
        <w:jc w:val="both"/>
      </w:pPr>
    </w:p>
    <w:p w:rsidR="00343EE4" w:rsidRPr="00B741EF" w:rsidRDefault="00343EE4" w:rsidP="00E85F1B">
      <w:pPr>
        <w:jc w:val="both"/>
      </w:pPr>
    </w:p>
    <w:p w:rsidR="00343EE4" w:rsidRPr="00B741EF" w:rsidRDefault="00343EE4" w:rsidP="00E85F1B">
      <w:pPr>
        <w:jc w:val="both"/>
      </w:pPr>
    </w:p>
    <w:p w:rsidR="00D47953" w:rsidRPr="00B741EF" w:rsidRDefault="00D47953"/>
    <w:p w:rsidR="007A650C" w:rsidRPr="00B741EF" w:rsidRDefault="007A650C"/>
    <w:p w:rsidR="00CD5179" w:rsidRPr="00B741EF" w:rsidRDefault="00CD5179"/>
    <w:p w:rsidR="00CD5179" w:rsidRPr="00B741EF" w:rsidRDefault="00CD5179"/>
    <w:p w:rsidR="00CD5179" w:rsidRPr="00B741EF" w:rsidRDefault="00CD5179"/>
    <w:p w:rsidR="004B0C46" w:rsidRPr="00B741EF" w:rsidRDefault="009724D7">
      <w:r w:rsidRPr="00B741EF">
        <w:rPr>
          <w:noProof/>
          <w:lang w:eastAsia="fr-FR"/>
        </w:rPr>
        <w:drawing>
          <wp:anchor distT="0" distB="0" distL="114300" distR="114300" simplePos="0" relativeHeight="251682304" behindDoc="0" locked="0" layoutInCell="1" allowOverlap="1" wp14:anchorId="65F270C1" wp14:editId="20DC791A">
            <wp:simplePos x="0" y="0"/>
            <wp:positionH relativeFrom="column">
              <wp:posOffset>28575</wp:posOffset>
            </wp:positionH>
            <wp:positionV relativeFrom="paragraph">
              <wp:posOffset>190500</wp:posOffset>
            </wp:positionV>
            <wp:extent cx="2235200" cy="1682750"/>
            <wp:effectExtent l="171450" t="171450" r="374650" b="35560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19313" t="15995" r="10162" b="17631"/>
                    <a:stretch/>
                  </pic:blipFill>
                  <pic:spPr bwMode="auto">
                    <a:xfrm>
                      <a:off x="0" y="0"/>
                      <a:ext cx="2235200" cy="16827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7FCB" w:rsidRPr="00B741EF">
        <w:rPr>
          <w:noProof/>
          <w:lang w:eastAsia="fr-FR"/>
        </w:rPr>
        <w:drawing>
          <wp:anchor distT="0" distB="0" distL="114300" distR="114300" simplePos="0" relativeHeight="251666944" behindDoc="0" locked="0" layoutInCell="1" allowOverlap="1" wp14:anchorId="61680302" wp14:editId="6E484940">
            <wp:simplePos x="0" y="0"/>
            <wp:positionH relativeFrom="column">
              <wp:posOffset>3300730</wp:posOffset>
            </wp:positionH>
            <wp:positionV relativeFrom="paragraph">
              <wp:posOffset>243840</wp:posOffset>
            </wp:positionV>
            <wp:extent cx="2206625" cy="1682750"/>
            <wp:effectExtent l="171450" t="171450" r="365125" b="33655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19668" t="18216" r="13480" b="18075"/>
                    <a:stretch/>
                  </pic:blipFill>
                  <pic:spPr bwMode="auto">
                    <a:xfrm>
                      <a:off x="0" y="0"/>
                      <a:ext cx="2206625" cy="16827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0C46" w:rsidRPr="00B741EF" w:rsidRDefault="004B0C46"/>
    <w:p w:rsidR="004B0C46" w:rsidRPr="00B741EF" w:rsidRDefault="004B0C46"/>
    <w:p w:rsidR="00047FCB" w:rsidRDefault="00047FCB" w:rsidP="00047FCB"/>
    <w:p w:rsidR="009724D7" w:rsidRPr="00B741EF" w:rsidRDefault="009724D7" w:rsidP="00047FCB"/>
    <w:p w:rsidR="00AB12CF" w:rsidRPr="00E216E4" w:rsidRDefault="00047FCB" w:rsidP="00FE3169">
      <w:pPr>
        <w:pStyle w:val="Paragraphedeliste"/>
        <w:numPr>
          <w:ilvl w:val="1"/>
          <w:numId w:val="28"/>
        </w:numPr>
        <w:spacing w:after="0"/>
        <w:rPr>
          <w:b/>
          <w:color w:val="E36C0A" w:themeColor="accent6" w:themeShade="BF"/>
          <w:sz w:val="24"/>
          <w:szCs w:val="24"/>
        </w:rPr>
      </w:pPr>
      <w:r>
        <w:rPr>
          <w:b/>
          <w:color w:val="E36C0A" w:themeColor="accent6" w:themeShade="BF"/>
          <w:sz w:val="24"/>
          <w:szCs w:val="24"/>
        </w:rPr>
        <w:lastRenderedPageBreak/>
        <w:t xml:space="preserve">ANTIBIOREFERENCE - </w:t>
      </w:r>
      <w:r w:rsidR="009679A8" w:rsidRPr="00E216E4">
        <w:rPr>
          <w:b/>
          <w:color w:val="E36C0A" w:themeColor="accent6" w:themeShade="BF"/>
          <w:sz w:val="24"/>
          <w:szCs w:val="24"/>
        </w:rPr>
        <w:t>OU EN EST-ON AU NIVEAU NATIONAL ? (APRES LES RAPPORTS D’EXPERTS, LA DEFINITION D’UNE PRIORITE NATIONALE, QUELS MOYENS EFFECTIVEMENT MIS EN ŒUVRE)</w:t>
      </w:r>
    </w:p>
    <w:p w:rsidR="00AB12CF" w:rsidRPr="00B741EF" w:rsidRDefault="00AB12CF">
      <w:pPr>
        <w:rPr>
          <w:i/>
        </w:rPr>
      </w:pPr>
      <w:r w:rsidRPr="00B741EF">
        <w:tab/>
      </w:r>
      <w:r w:rsidR="004C3CE3" w:rsidRPr="00B741EF">
        <w:rPr>
          <w:i/>
        </w:rPr>
        <w:t>[</w:t>
      </w:r>
      <w:r w:rsidRPr="00B741EF">
        <w:rPr>
          <w:i/>
        </w:rPr>
        <w:t>C</w:t>
      </w:r>
      <w:r w:rsidR="004B0C46" w:rsidRPr="00B741EF">
        <w:rPr>
          <w:i/>
        </w:rPr>
        <w:t>.</w:t>
      </w:r>
      <w:r w:rsidRPr="00B741EF">
        <w:rPr>
          <w:i/>
        </w:rPr>
        <w:t xml:space="preserve"> RABAUD, Nancy</w:t>
      </w:r>
      <w:r w:rsidR="004C3CE3" w:rsidRPr="00B741EF">
        <w:rPr>
          <w:i/>
        </w:rPr>
        <w:t> ;</w:t>
      </w:r>
      <w:r w:rsidR="004C3CE3" w:rsidRPr="00B741EF">
        <w:rPr>
          <w:rFonts w:eastAsia="Times New Roman"/>
          <w:i/>
          <w:color w:val="060A05"/>
        </w:rPr>
        <w:t xml:space="preserve"> Président du CNP-</w:t>
      </w:r>
      <w:proofErr w:type="gramStart"/>
      <w:r w:rsidR="004C3CE3" w:rsidRPr="00B741EF">
        <w:rPr>
          <w:rFonts w:eastAsia="Times New Roman"/>
          <w:i/>
          <w:color w:val="060A05"/>
        </w:rPr>
        <w:t>FFI(</w:t>
      </w:r>
      <w:proofErr w:type="gramEnd"/>
      <w:r w:rsidR="004C3CE3" w:rsidRPr="00B741EF">
        <w:rPr>
          <w:rFonts w:eastAsia="Times New Roman"/>
          <w:i/>
          <w:color w:val="060A05"/>
        </w:rPr>
        <w:t>Conseil</w:t>
      </w:r>
      <w:r w:rsidR="004C3CE3" w:rsidRPr="00B741EF">
        <w:rPr>
          <w:rFonts w:eastAsia="Times New Roman"/>
          <w:i/>
          <w:color w:val="000000"/>
        </w:rPr>
        <w:t> National Professionnel - Fédération Française d</w:t>
      </w:r>
      <w:r w:rsidR="004C3CE3" w:rsidRPr="00B741EF">
        <w:rPr>
          <w:rFonts w:eastAsia="Times New Roman"/>
          <w:i/>
          <w:color w:val="060A05"/>
        </w:rPr>
        <w:t>’</w:t>
      </w:r>
      <w:r w:rsidR="004C3CE3" w:rsidRPr="00B741EF">
        <w:rPr>
          <w:rFonts w:eastAsia="Times New Roman"/>
          <w:i/>
          <w:color w:val="000000"/>
        </w:rPr>
        <w:t>Infectiologie)</w:t>
      </w:r>
      <w:r w:rsidR="004C3CE3" w:rsidRPr="00B741EF">
        <w:rPr>
          <w:i/>
        </w:rPr>
        <w:t>]</w:t>
      </w:r>
    </w:p>
    <w:p w:rsidR="00BE416E" w:rsidRPr="00B741EF" w:rsidRDefault="00BE416E" w:rsidP="007A650C">
      <w:pPr>
        <w:spacing w:after="0"/>
      </w:pPr>
      <w:r w:rsidRPr="00B741EF">
        <w:rPr>
          <w:b/>
          <w:bCs/>
          <w:u w:val="single"/>
        </w:rPr>
        <w:t>Antibioréférence</w:t>
      </w:r>
      <w:r w:rsidRPr="00B741EF">
        <w:rPr>
          <w:b/>
        </w:rPr>
        <w:t xml:space="preserve"> ; Où en est-on au niveau national ? Quels moyens effectivement mis en œuvre?</w:t>
      </w:r>
    </w:p>
    <w:p w:rsidR="004C3CE3" w:rsidRPr="00B741EF" w:rsidRDefault="004C3CE3" w:rsidP="00BE416E">
      <w:pPr>
        <w:jc w:val="both"/>
      </w:pPr>
    </w:p>
    <w:p w:rsidR="00BE416E" w:rsidRPr="00B741EF" w:rsidRDefault="00BE416E" w:rsidP="00BE416E">
      <w:pPr>
        <w:jc w:val="both"/>
      </w:pPr>
      <w:r w:rsidRPr="00B741EF">
        <w:t xml:space="preserve">L’instruction DGS/VSS1/PP1/PP4/EA1/SG/DGOS/PF2/78 du 3 mars 2017 relative </w:t>
      </w:r>
      <w:proofErr w:type="spellStart"/>
      <w:r w:rsidRPr="00B741EF">
        <w:t>a</w:t>
      </w:r>
      <w:proofErr w:type="spellEnd"/>
      <w:r w:rsidRPr="00B741EF">
        <w:t>̀ l’organisation régionale des vigilances et de l’appui sanitaire, adressée aux directeurs d’ARS, indique, concernant l’organisation de la lutte contre l’</w:t>
      </w:r>
      <w:proofErr w:type="spellStart"/>
      <w:r w:rsidRPr="00B741EF">
        <w:t>antibiorésistance</w:t>
      </w:r>
      <w:proofErr w:type="spellEnd"/>
      <w:r w:rsidRPr="00B741EF">
        <w:t xml:space="preserve">, qu’il incombe aux ARS de : mettre en œuvre des actions de conseil en </w:t>
      </w:r>
      <w:proofErr w:type="spellStart"/>
      <w:r w:rsidRPr="00B741EF">
        <w:t>antibiothérapie</w:t>
      </w:r>
      <w:proofErr w:type="spellEnd"/>
      <w:r w:rsidRPr="00B741EF">
        <w:t xml:space="preserve"> (fournir aux prescripteurs d’antibiotiques un avis ou une expertise face aux cas particuliers) ; mettre en place des </w:t>
      </w:r>
      <w:r w:rsidR="00794FB5" w:rsidRPr="00B741EF">
        <w:t>réseaux</w:t>
      </w:r>
      <w:r w:rsidR="00047FCB">
        <w:t xml:space="preserve"> </w:t>
      </w:r>
      <w:r w:rsidR="00794FB5" w:rsidRPr="00B741EF">
        <w:t>régionaux</w:t>
      </w:r>
      <w:r w:rsidRPr="00B741EF">
        <w:t xml:space="preserve"> de </w:t>
      </w:r>
      <w:proofErr w:type="spellStart"/>
      <w:r w:rsidRPr="00B741EF">
        <w:t>référents</w:t>
      </w:r>
      <w:proofErr w:type="spellEnd"/>
      <w:r w:rsidRPr="00B741EF">
        <w:t xml:space="preserve"> en </w:t>
      </w:r>
      <w:proofErr w:type="spellStart"/>
      <w:r w:rsidRPr="00B741EF">
        <w:t>antibiothérapie</w:t>
      </w:r>
      <w:proofErr w:type="spellEnd"/>
      <w:r w:rsidRPr="00B741EF">
        <w:t xml:space="preserve"> s’appuyant sur les </w:t>
      </w:r>
      <w:proofErr w:type="spellStart"/>
      <w:r w:rsidRPr="00B741EF">
        <w:t>référents</w:t>
      </w:r>
      <w:proofErr w:type="spellEnd"/>
      <w:r w:rsidRPr="00B741EF">
        <w:t xml:space="preserve"> antibiotiques des </w:t>
      </w:r>
      <w:r w:rsidR="007A650C" w:rsidRPr="00B741EF">
        <w:t>établissements</w:t>
      </w:r>
      <w:r w:rsidRPr="00B741EF">
        <w:t xml:space="preserve"> de </w:t>
      </w:r>
      <w:proofErr w:type="spellStart"/>
      <w:r w:rsidRPr="00B741EF">
        <w:t>sante</w:t>
      </w:r>
      <w:proofErr w:type="spellEnd"/>
      <w:r w:rsidRPr="00B741EF">
        <w:t xml:space="preserve">́ qui </w:t>
      </w:r>
      <w:proofErr w:type="spellStart"/>
      <w:r w:rsidRPr="00B741EF">
        <w:t>dédient</w:t>
      </w:r>
      <w:proofErr w:type="spellEnd"/>
      <w:r w:rsidRPr="00B741EF">
        <w:t xml:space="preserve"> une part de leur </w:t>
      </w:r>
      <w:r w:rsidR="004B0C46" w:rsidRPr="00B741EF">
        <w:t>activité</w:t>
      </w:r>
      <w:r w:rsidRPr="00B741EF">
        <w:t xml:space="preserve"> à cet appui ; et de mettre en place des actions de suivi des consommations et des </w:t>
      </w:r>
      <w:r w:rsidR="004B0C46" w:rsidRPr="00B741EF">
        <w:t>résistances</w:t>
      </w:r>
      <w:r w:rsidRPr="00B741EF">
        <w:t xml:space="preserve"> en s’appuyant sur le outils </w:t>
      </w:r>
      <w:proofErr w:type="spellStart"/>
      <w:r w:rsidRPr="00B741EF">
        <w:t>ConsoRes</w:t>
      </w:r>
      <w:proofErr w:type="spellEnd"/>
      <w:r w:rsidRPr="00B741EF">
        <w:t xml:space="preserve"> pour les établissements de santé et sur l’outil </w:t>
      </w:r>
      <w:proofErr w:type="spellStart"/>
      <w:r w:rsidRPr="00B741EF">
        <w:t>MedQual</w:t>
      </w:r>
      <w:proofErr w:type="spellEnd"/>
      <w:r w:rsidRPr="00B741EF">
        <w:t xml:space="preserve"> pour la ville.</w:t>
      </w:r>
    </w:p>
    <w:p w:rsidR="00BE416E" w:rsidRPr="00B741EF" w:rsidRDefault="00BE416E" w:rsidP="00BE416E">
      <w:pPr>
        <w:jc w:val="both"/>
      </w:pPr>
      <w:r w:rsidRPr="00B741EF">
        <w:t>C’est pourquoi il est indispensable et sans tarder que les infectiologues se rapprochent de leur ARS pour finaliser le mode de fonctionnement et de financement de ces Centre Régionaux de Conseils en Antibiothérapie.</w:t>
      </w:r>
      <w:r w:rsidR="00922057" w:rsidRPr="00B741EF">
        <w:t xml:space="preserve"> Les principaux textes réglementaires sur l’</w:t>
      </w:r>
      <w:proofErr w:type="spellStart"/>
      <w:r w:rsidR="00922057" w:rsidRPr="00B741EF">
        <w:t>antibio</w:t>
      </w:r>
      <w:proofErr w:type="spellEnd"/>
      <w:r w:rsidR="00922057" w:rsidRPr="00B741EF">
        <w:t>-référence sont listés sur les diapos en copie.</w:t>
      </w:r>
    </w:p>
    <w:p w:rsidR="00794DEC" w:rsidRPr="00B741EF" w:rsidRDefault="00794DEC" w:rsidP="00BE416E">
      <w:pPr>
        <w:jc w:val="both"/>
      </w:pPr>
    </w:p>
    <w:p w:rsidR="00794DEC" w:rsidRPr="00B741EF" w:rsidRDefault="00E216E4" w:rsidP="00BE416E">
      <w:pPr>
        <w:jc w:val="both"/>
      </w:pPr>
      <w:r w:rsidRPr="00B741EF">
        <w:rPr>
          <w:noProof/>
          <w:lang w:eastAsia="fr-FR"/>
        </w:rPr>
        <w:drawing>
          <wp:anchor distT="0" distB="0" distL="114300" distR="114300" simplePos="0" relativeHeight="251640320" behindDoc="0" locked="0" layoutInCell="1" allowOverlap="1">
            <wp:simplePos x="0" y="0"/>
            <wp:positionH relativeFrom="column">
              <wp:posOffset>2860675</wp:posOffset>
            </wp:positionH>
            <wp:positionV relativeFrom="paragraph">
              <wp:posOffset>-41275</wp:posOffset>
            </wp:positionV>
            <wp:extent cx="3091815" cy="2226310"/>
            <wp:effectExtent l="171450" t="171450" r="375285" b="36449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25625" t="23732" r="10428" b="18706"/>
                    <a:stretch/>
                  </pic:blipFill>
                  <pic:spPr bwMode="auto">
                    <a:xfrm>
                      <a:off x="0" y="0"/>
                      <a:ext cx="3091815" cy="22263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B741EF">
        <w:rPr>
          <w:noProof/>
          <w:lang w:eastAsia="fr-FR"/>
        </w:rPr>
        <w:drawing>
          <wp:anchor distT="0" distB="0" distL="114300" distR="114300" simplePos="0" relativeHeight="251639296" behindDoc="0" locked="0" layoutInCell="1" allowOverlap="1">
            <wp:simplePos x="0" y="0"/>
            <wp:positionH relativeFrom="column">
              <wp:posOffset>-228600</wp:posOffset>
            </wp:positionH>
            <wp:positionV relativeFrom="paragraph">
              <wp:posOffset>-43180</wp:posOffset>
            </wp:positionV>
            <wp:extent cx="2980055" cy="2235835"/>
            <wp:effectExtent l="171450" t="171450" r="372745" b="35496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25474" t="20438" r="9991" b="19029"/>
                    <a:stretch/>
                  </pic:blipFill>
                  <pic:spPr bwMode="auto">
                    <a:xfrm>
                      <a:off x="0" y="0"/>
                      <a:ext cx="2980055" cy="22358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794DEC" w:rsidRPr="00B741EF" w:rsidRDefault="00794DEC" w:rsidP="00BE416E">
      <w:pPr>
        <w:jc w:val="both"/>
      </w:pPr>
    </w:p>
    <w:p w:rsidR="00794DEC" w:rsidRPr="00B741EF" w:rsidRDefault="00794DEC" w:rsidP="00BE416E">
      <w:pPr>
        <w:jc w:val="both"/>
      </w:pPr>
    </w:p>
    <w:p w:rsidR="00794DEC" w:rsidRPr="00B741EF" w:rsidRDefault="00794DEC" w:rsidP="00BE416E">
      <w:pPr>
        <w:jc w:val="both"/>
      </w:pPr>
    </w:p>
    <w:p w:rsidR="00794DEC" w:rsidRPr="00B741EF" w:rsidRDefault="00794DEC" w:rsidP="00BE416E">
      <w:pPr>
        <w:jc w:val="both"/>
      </w:pPr>
    </w:p>
    <w:p w:rsidR="00794DEC" w:rsidRPr="00B741EF" w:rsidRDefault="00794DEC" w:rsidP="00BE416E">
      <w:pPr>
        <w:jc w:val="both"/>
      </w:pPr>
    </w:p>
    <w:p w:rsidR="00794DEC" w:rsidRPr="00B741EF" w:rsidRDefault="00794DEC" w:rsidP="00BE416E">
      <w:pPr>
        <w:jc w:val="both"/>
      </w:pPr>
    </w:p>
    <w:p w:rsidR="00794DEC" w:rsidRPr="00B741EF" w:rsidRDefault="00E216E4" w:rsidP="00BE416E">
      <w:pPr>
        <w:jc w:val="both"/>
      </w:pPr>
      <w:r w:rsidRPr="00B741EF">
        <w:rPr>
          <w:noProof/>
          <w:lang w:eastAsia="fr-FR"/>
        </w:rPr>
        <w:drawing>
          <wp:anchor distT="0" distB="0" distL="114300" distR="114300" simplePos="0" relativeHeight="251642368" behindDoc="0" locked="0" layoutInCell="1" allowOverlap="1">
            <wp:simplePos x="0" y="0"/>
            <wp:positionH relativeFrom="column">
              <wp:posOffset>2861172</wp:posOffset>
            </wp:positionH>
            <wp:positionV relativeFrom="paragraph">
              <wp:posOffset>26808</wp:posOffset>
            </wp:positionV>
            <wp:extent cx="3093057" cy="2191631"/>
            <wp:effectExtent l="171450" t="171450" r="374650" b="361315"/>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23320" t="22312" r="10896" b="16191"/>
                    <a:stretch/>
                  </pic:blipFill>
                  <pic:spPr bwMode="auto">
                    <a:xfrm>
                      <a:off x="0" y="0"/>
                      <a:ext cx="3098010" cy="21951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B741EF">
        <w:rPr>
          <w:noProof/>
          <w:lang w:eastAsia="fr-FR"/>
        </w:rPr>
        <w:drawing>
          <wp:anchor distT="0" distB="0" distL="114300" distR="114300" simplePos="0" relativeHeight="251641344" behindDoc="0" locked="0" layoutInCell="1" allowOverlap="1">
            <wp:simplePos x="0" y="0"/>
            <wp:positionH relativeFrom="column">
              <wp:posOffset>-223520</wp:posOffset>
            </wp:positionH>
            <wp:positionV relativeFrom="paragraph">
              <wp:posOffset>24130</wp:posOffset>
            </wp:positionV>
            <wp:extent cx="2966085" cy="2212340"/>
            <wp:effectExtent l="171450" t="171450" r="386715" b="35941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26084" t="21005" r="10206" b="19581"/>
                    <a:stretch/>
                  </pic:blipFill>
                  <pic:spPr bwMode="auto">
                    <a:xfrm>
                      <a:off x="0" y="0"/>
                      <a:ext cx="2966085" cy="22123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794DEC" w:rsidRPr="00B741EF" w:rsidRDefault="00794DEC" w:rsidP="00BE416E">
      <w:pPr>
        <w:jc w:val="both"/>
      </w:pPr>
    </w:p>
    <w:p w:rsidR="00794DEC" w:rsidRPr="00B741EF" w:rsidRDefault="00794DEC" w:rsidP="00BE416E">
      <w:pPr>
        <w:jc w:val="both"/>
      </w:pPr>
    </w:p>
    <w:p w:rsidR="00794DEC" w:rsidRPr="00B741EF" w:rsidRDefault="00794DEC" w:rsidP="00BE416E">
      <w:pPr>
        <w:jc w:val="both"/>
      </w:pPr>
    </w:p>
    <w:p w:rsidR="00794DEC" w:rsidRPr="00B741EF" w:rsidRDefault="00794DEC" w:rsidP="00BE416E">
      <w:pPr>
        <w:jc w:val="both"/>
      </w:pPr>
    </w:p>
    <w:p w:rsidR="00794DEC" w:rsidRPr="00B741EF" w:rsidRDefault="00794DEC" w:rsidP="00BE416E">
      <w:pPr>
        <w:jc w:val="both"/>
      </w:pPr>
    </w:p>
    <w:p w:rsidR="00794DEC" w:rsidRPr="00B741EF" w:rsidRDefault="00794DEC" w:rsidP="00BE416E">
      <w:pPr>
        <w:jc w:val="both"/>
      </w:pPr>
    </w:p>
    <w:p w:rsidR="00794DEC" w:rsidRPr="00B741EF" w:rsidRDefault="00E216E4" w:rsidP="00BE416E">
      <w:pPr>
        <w:jc w:val="both"/>
      </w:pPr>
      <w:r w:rsidRPr="00B741EF">
        <w:rPr>
          <w:noProof/>
          <w:lang w:eastAsia="fr-FR"/>
        </w:rPr>
        <w:lastRenderedPageBreak/>
        <w:drawing>
          <wp:anchor distT="0" distB="0" distL="114300" distR="114300" simplePos="0" relativeHeight="251644416" behindDoc="0" locked="0" layoutInCell="1" allowOverlap="1">
            <wp:simplePos x="0" y="0"/>
            <wp:positionH relativeFrom="column">
              <wp:posOffset>2861171</wp:posOffset>
            </wp:positionH>
            <wp:positionV relativeFrom="paragraph">
              <wp:posOffset>54914</wp:posOffset>
            </wp:positionV>
            <wp:extent cx="3093057" cy="2223540"/>
            <wp:effectExtent l="171450" t="171450" r="374650" b="367665"/>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25706" t="22842" r="10183" b="19550"/>
                    <a:stretch/>
                  </pic:blipFill>
                  <pic:spPr bwMode="auto">
                    <a:xfrm>
                      <a:off x="0" y="0"/>
                      <a:ext cx="3098521" cy="22274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B741EF">
        <w:rPr>
          <w:noProof/>
          <w:lang w:eastAsia="fr-FR"/>
        </w:rPr>
        <w:drawing>
          <wp:anchor distT="0" distB="0" distL="114300" distR="114300" simplePos="0" relativeHeight="251643392" behindDoc="0" locked="0" layoutInCell="1" allowOverlap="1">
            <wp:simplePos x="0" y="0"/>
            <wp:positionH relativeFrom="column">
              <wp:posOffset>-223935</wp:posOffset>
            </wp:positionH>
            <wp:positionV relativeFrom="paragraph">
              <wp:posOffset>46961</wp:posOffset>
            </wp:positionV>
            <wp:extent cx="2957885" cy="2254847"/>
            <wp:effectExtent l="171450" t="171450" r="375920" b="35560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26135" t="20748" r="10719" b="19082"/>
                    <a:stretch/>
                  </pic:blipFill>
                  <pic:spPr bwMode="auto">
                    <a:xfrm>
                      <a:off x="0" y="0"/>
                      <a:ext cx="2963020" cy="225876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794DEC" w:rsidRPr="00B741EF" w:rsidRDefault="00794DEC" w:rsidP="00BE416E">
      <w:pPr>
        <w:jc w:val="both"/>
      </w:pPr>
    </w:p>
    <w:p w:rsidR="00794DEC" w:rsidRPr="00B741EF" w:rsidRDefault="00794DEC" w:rsidP="00BE416E">
      <w:pPr>
        <w:jc w:val="both"/>
      </w:pPr>
    </w:p>
    <w:p w:rsidR="00794DEC" w:rsidRPr="00B741EF" w:rsidRDefault="00794DEC" w:rsidP="00BE416E">
      <w:pPr>
        <w:jc w:val="both"/>
      </w:pPr>
    </w:p>
    <w:p w:rsidR="00794DEC" w:rsidRPr="00B741EF" w:rsidRDefault="00794DEC" w:rsidP="00BE416E">
      <w:pPr>
        <w:jc w:val="both"/>
      </w:pPr>
    </w:p>
    <w:p w:rsidR="008B326C" w:rsidRPr="00B741EF" w:rsidRDefault="008B326C" w:rsidP="00BE416E">
      <w:pPr>
        <w:jc w:val="both"/>
      </w:pPr>
    </w:p>
    <w:p w:rsidR="008B326C" w:rsidRPr="00B741EF" w:rsidRDefault="008B326C" w:rsidP="00BE416E">
      <w:pPr>
        <w:jc w:val="both"/>
      </w:pPr>
    </w:p>
    <w:p w:rsidR="008B326C" w:rsidRPr="00B741EF" w:rsidRDefault="008B326C" w:rsidP="00BE416E">
      <w:pPr>
        <w:jc w:val="both"/>
      </w:pPr>
    </w:p>
    <w:p w:rsidR="008B326C" w:rsidRPr="00B741EF" w:rsidRDefault="00D026BC" w:rsidP="00BE416E">
      <w:pPr>
        <w:jc w:val="both"/>
      </w:pPr>
      <w:r w:rsidRPr="00B741EF">
        <w:rPr>
          <w:noProof/>
          <w:lang w:eastAsia="fr-FR"/>
        </w:rPr>
        <w:drawing>
          <wp:anchor distT="0" distB="0" distL="114300" distR="114300" simplePos="0" relativeHeight="251646464" behindDoc="0" locked="0" layoutInCell="1" allowOverlap="1">
            <wp:simplePos x="0" y="0"/>
            <wp:positionH relativeFrom="column">
              <wp:posOffset>2857776</wp:posOffset>
            </wp:positionH>
            <wp:positionV relativeFrom="paragraph">
              <wp:posOffset>9232</wp:posOffset>
            </wp:positionV>
            <wp:extent cx="3092450" cy="2199640"/>
            <wp:effectExtent l="171450" t="171450" r="374650" b="35306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28048" t="24541" r="10445" b="20201"/>
                    <a:stretch/>
                  </pic:blipFill>
                  <pic:spPr bwMode="auto">
                    <a:xfrm>
                      <a:off x="0" y="0"/>
                      <a:ext cx="3092450" cy="21996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B741EF">
        <w:rPr>
          <w:noProof/>
          <w:lang w:eastAsia="fr-FR"/>
        </w:rPr>
        <w:drawing>
          <wp:anchor distT="0" distB="0" distL="114300" distR="114300" simplePos="0" relativeHeight="251645440" behindDoc="0" locked="0" layoutInCell="1" allowOverlap="1">
            <wp:simplePos x="0" y="0"/>
            <wp:positionH relativeFrom="column">
              <wp:posOffset>-230505</wp:posOffset>
            </wp:positionH>
            <wp:positionV relativeFrom="paragraph">
              <wp:posOffset>-4445</wp:posOffset>
            </wp:positionV>
            <wp:extent cx="2957830" cy="2206625"/>
            <wp:effectExtent l="171450" t="171450" r="375920" b="365125"/>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25706" t="20569" r="10613" b="20036"/>
                    <a:stretch/>
                  </pic:blipFill>
                  <pic:spPr bwMode="auto">
                    <a:xfrm>
                      <a:off x="0" y="0"/>
                      <a:ext cx="2957830" cy="22066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8B326C" w:rsidRPr="00B741EF" w:rsidRDefault="008B326C" w:rsidP="00BE416E">
      <w:pPr>
        <w:jc w:val="both"/>
      </w:pPr>
    </w:p>
    <w:p w:rsidR="008B326C" w:rsidRPr="00B741EF" w:rsidRDefault="008B326C" w:rsidP="00BE416E">
      <w:pPr>
        <w:jc w:val="both"/>
      </w:pPr>
    </w:p>
    <w:p w:rsidR="00794DEC" w:rsidRPr="00B741EF" w:rsidRDefault="00794DEC" w:rsidP="00BE416E">
      <w:pPr>
        <w:jc w:val="both"/>
      </w:pPr>
    </w:p>
    <w:p w:rsidR="00794DEC" w:rsidRPr="00B741EF" w:rsidRDefault="00794DEC" w:rsidP="00BE416E">
      <w:pPr>
        <w:jc w:val="both"/>
      </w:pPr>
    </w:p>
    <w:p w:rsidR="008B326C" w:rsidRPr="00B741EF" w:rsidRDefault="008B326C" w:rsidP="00BE416E">
      <w:pPr>
        <w:jc w:val="both"/>
      </w:pPr>
    </w:p>
    <w:p w:rsidR="008B326C" w:rsidRDefault="008B326C" w:rsidP="00BE416E">
      <w:pPr>
        <w:jc w:val="both"/>
      </w:pPr>
    </w:p>
    <w:p w:rsidR="00D026BC" w:rsidRDefault="00D026BC" w:rsidP="00BE416E">
      <w:pPr>
        <w:jc w:val="both"/>
      </w:pPr>
      <w:r w:rsidRPr="00B741EF">
        <w:rPr>
          <w:noProof/>
          <w:lang w:eastAsia="fr-FR"/>
        </w:rPr>
        <w:drawing>
          <wp:anchor distT="0" distB="0" distL="114300" distR="114300" simplePos="0" relativeHeight="251647488" behindDoc="0" locked="0" layoutInCell="1" allowOverlap="1">
            <wp:simplePos x="0" y="0"/>
            <wp:positionH relativeFrom="column">
              <wp:posOffset>1258156</wp:posOffset>
            </wp:positionH>
            <wp:positionV relativeFrom="paragraph">
              <wp:posOffset>139424</wp:posOffset>
            </wp:positionV>
            <wp:extent cx="3103245" cy="2326640"/>
            <wp:effectExtent l="0" t="0" r="1905"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25511" t="20812" r="10224" b="18941"/>
                    <a:stretch/>
                  </pic:blipFill>
                  <pic:spPr bwMode="auto">
                    <a:xfrm>
                      <a:off x="0" y="0"/>
                      <a:ext cx="3103245" cy="2326640"/>
                    </a:xfrm>
                    <a:prstGeom prst="rect">
                      <a:avLst/>
                    </a:prstGeom>
                    <a:ln>
                      <a:noFill/>
                    </a:ln>
                    <a:extLst>
                      <a:ext uri="{53640926-AAD7-44D8-BBD7-CCE9431645EC}">
                        <a14:shadowObscured xmlns:a14="http://schemas.microsoft.com/office/drawing/2010/main"/>
                      </a:ext>
                    </a:extLst>
                  </pic:spPr>
                </pic:pic>
              </a:graphicData>
            </a:graphic>
          </wp:anchor>
        </w:drawing>
      </w:r>
    </w:p>
    <w:p w:rsidR="00D026BC" w:rsidRDefault="00D026BC" w:rsidP="00BE416E">
      <w:pPr>
        <w:jc w:val="both"/>
      </w:pPr>
    </w:p>
    <w:p w:rsidR="00D026BC" w:rsidRPr="00B741EF" w:rsidRDefault="00D026BC" w:rsidP="00BE416E">
      <w:pPr>
        <w:jc w:val="both"/>
      </w:pPr>
    </w:p>
    <w:p w:rsidR="008B326C" w:rsidRPr="00B741EF" w:rsidRDefault="008B326C" w:rsidP="00BE416E">
      <w:pPr>
        <w:jc w:val="both"/>
      </w:pPr>
    </w:p>
    <w:p w:rsidR="008B326C" w:rsidRPr="00B741EF" w:rsidRDefault="008B326C" w:rsidP="00BE416E">
      <w:pPr>
        <w:jc w:val="both"/>
      </w:pPr>
    </w:p>
    <w:p w:rsidR="008B326C" w:rsidRPr="00B741EF" w:rsidRDefault="008B326C" w:rsidP="00BE416E">
      <w:pPr>
        <w:jc w:val="both"/>
      </w:pPr>
    </w:p>
    <w:p w:rsidR="008B326C" w:rsidRPr="00B741EF" w:rsidRDefault="008B326C" w:rsidP="00BE416E">
      <w:pPr>
        <w:jc w:val="both"/>
      </w:pPr>
    </w:p>
    <w:p w:rsidR="008B326C" w:rsidRPr="00B741EF" w:rsidRDefault="008B326C" w:rsidP="00BE416E">
      <w:pPr>
        <w:jc w:val="both"/>
      </w:pPr>
    </w:p>
    <w:p w:rsidR="008B326C" w:rsidRDefault="008B326C" w:rsidP="00BE416E">
      <w:pPr>
        <w:jc w:val="both"/>
      </w:pPr>
    </w:p>
    <w:p w:rsidR="000C6FFF" w:rsidRDefault="000C6FFF" w:rsidP="00BE416E">
      <w:pPr>
        <w:jc w:val="both"/>
      </w:pPr>
    </w:p>
    <w:p w:rsidR="000C6FFF" w:rsidRDefault="000C6FFF" w:rsidP="00BE416E">
      <w:pPr>
        <w:jc w:val="both"/>
      </w:pPr>
    </w:p>
    <w:p w:rsidR="00047FCB" w:rsidRDefault="00047FCB" w:rsidP="00BE416E">
      <w:pPr>
        <w:jc w:val="both"/>
      </w:pPr>
    </w:p>
    <w:p w:rsidR="00047FCB" w:rsidRPr="00B741EF" w:rsidRDefault="00047FCB" w:rsidP="00BE416E">
      <w:pPr>
        <w:jc w:val="both"/>
      </w:pPr>
    </w:p>
    <w:p w:rsidR="00AB12CF" w:rsidRPr="00935EDA" w:rsidRDefault="009679A8" w:rsidP="00935EDA">
      <w:pPr>
        <w:pStyle w:val="Paragraphedeliste"/>
        <w:numPr>
          <w:ilvl w:val="1"/>
          <w:numId w:val="28"/>
        </w:numPr>
        <w:spacing w:after="0"/>
        <w:rPr>
          <w:b/>
          <w:color w:val="E36C0A" w:themeColor="accent6" w:themeShade="BF"/>
          <w:sz w:val="24"/>
          <w:szCs w:val="24"/>
        </w:rPr>
      </w:pPr>
      <w:r w:rsidRPr="00E216E4">
        <w:rPr>
          <w:b/>
          <w:color w:val="E36C0A" w:themeColor="accent6" w:themeShade="BF"/>
          <w:sz w:val="24"/>
          <w:szCs w:val="24"/>
        </w:rPr>
        <w:lastRenderedPageBreak/>
        <w:t xml:space="preserve">L’ASTREINTE REGIONALE D’INFECTIOLOGIE DE NUIT ET WE. EXEMPLE DE L’ILE DE FRANCE </w:t>
      </w:r>
      <w:r w:rsidR="00935EDA">
        <w:rPr>
          <w:b/>
          <w:color w:val="E36C0A" w:themeColor="accent6" w:themeShade="BF"/>
          <w:sz w:val="24"/>
          <w:szCs w:val="24"/>
        </w:rPr>
        <w:t xml:space="preserve"> </w:t>
      </w:r>
      <w:r w:rsidR="004C3CE3" w:rsidRPr="00935EDA">
        <w:rPr>
          <w:i/>
        </w:rPr>
        <w:t>[</w:t>
      </w:r>
      <w:r w:rsidR="00AB12CF" w:rsidRPr="00935EDA">
        <w:rPr>
          <w:i/>
        </w:rPr>
        <w:t>G</w:t>
      </w:r>
      <w:r w:rsidR="001C6E23" w:rsidRPr="00935EDA">
        <w:rPr>
          <w:i/>
        </w:rPr>
        <w:t>.</w:t>
      </w:r>
      <w:r w:rsidR="00AB12CF" w:rsidRPr="00935EDA">
        <w:rPr>
          <w:i/>
        </w:rPr>
        <w:t xml:space="preserve"> ME</w:t>
      </w:r>
      <w:r w:rsidR="001C6E23" w:rsidRPr="00935EDA">
        <w:rPr>
          <w:i/>
        </w:rPr>
        <w:t>L</w:t>
      </w:r>
      <w:r w:rsidR="00AB12CF" w:rsidRPr="00935EDA">
        <w:rPr>
          <w:i/>
        </w:rPr>
        <w:t>LON, Raymond Poincaré</w:t>
      </w:r>
      <w:r w:rsidR="004C3CE3" w:rsidRPr="00935EDA">
        <w:rPr>
          <w:i/>
        </w:rPr>
        <w:t>]</w:t>
      </w:r>
    </w:p>
    <w:p w:rsidR="001314E7" w:rsidRPr="00B741EF" w:rsidRDefault="001314E7" w:rsidP="004C3CE3">
      <w:pPr>
        <w:spacing w:after="0"/>
        <w:jc w:val="both"/>
        <w:rPr>
          <w:b/>
        </w:rPr>
      </w:pPr>
      <w:r w:rsidRPr="00B741EF">
        <w:rPr>
          <w:b/>
        </w:rPr>
        <w:t>Introduction</w:t>
      </w:r>
    </w:p>
    <w:p w:rsidR="00935EDA" w:rsidRDefault="001314E7" w:rsidP="00935EDA">
      <w:pPr>
        <w:jc w:val="both"/>
      </w:pPr>
      <w:bookmarkStart w:id="0" w:name="OLE_LINK12"/>
      <w:bookmarkStart w:id="1" w:name="OLE_LINK4"/>
      <w:bookmarkStart w:id="2" w:name="OLE_LINK3"/>
      <w:bookmarkStart w:id="3" w:name="OLE_LINK20"/>
      <w:bookmarkStart w:id="4" w:name="OLE_LINK19"/>
      <w:r w:rsidRPr="00B741EF">
        <w:t>Les patients relevant d’une prise en charge infectiologique sont fréquemment rencontrés dans les services des établissements de santé (service d’accueil des urgences et d’hospitalisation). Par ailleurs, depuis le début des années 2000, l’augmentation de la prévalence des BMR, telles que BLSE et EPC, favorise l’émergence d’infections complexes à traiter. Ainsi, un conseil adapté, spécialisé en infectiologie, doit pouvoir être prodigué dans le cadre de la Permanence des Soins en Etablissement de Santé (PDSES).</w:t>
      </w:r>
      <w:bookmarkEnd w:id="0"/>
      <w:bookmarkEnd w:id="1"/>
      <w:bookmarkEnd w:id="2"/>
      <w:bookmarkEnd w:id="3"/>
      <w:bookmarkEnd w:id="4"/>
    </w:p>
    <w:p w:rsidR="001314E7" w:rsidRPr="00935EDA" w:rsidRDefault="001314E7" w:rsidP="00935EDA">
      <w:pPr>
        <w:jc w:val="both"/>
      </w:pPr>
      <w:r w:rsidRPr="00B741EF">
        <w:rPr>
          <w:b/>
        </w:rPr>
        <w:t>Matériels et méthodes</w:t>
      </w:r>
    </w:p>
    <w:p w:rsidR="001314E7" w:rsidRPr="00B741EF" w:rsidRDefault="001314E7" w:rsidP="001314E7">
      <w:pPr>
        <w:jc w:val="both"/>
      </w:pPr>
      <w:bookmarkStart w:id="5" w:name="OLE_LINK14"/>
      <w:bookmarkStart w:id="6" w:name="OLE_LINK13"/>
      <w:bookmarkStart w:id="7" w:name="OLE_LINK21"/>
      <w:bookmarkStart w:id="8" w:name="OLE_LINK6"/>
      <w:bookmarkStart w:id="9" w:name="OLE_LINK5"/>
      <w:r w:rsidRPr="00B741EF">
        <w:t>A l’échelle de la région Ile de France, l’objectif était de proposer aux horaires de la PDSES une prise en charge homogène et de qualité en infectiologie sur l’ensemble du territoire qui abrite près de 12 millions d’habitants, dans lequel on dénombre 87 services d’accueil des urgences et 39 services compétents en infectiologie. Sous l’impulsion de l’ARS et de la collégiale francilienne des infectiologues, l’AFI a été mise en place en avril 2016. Nous en décrivons ici l’activité de la première année de fonctionnement. Cent vingt-six infectiologues séniors participent (CCA, Assistant spécialiste, PH, MCUPH, PUPH) à cette astreinte qui fonctionne sept jours sur sept, 365 jours par an de 20h à 8h en semaine, du samedi 13h au lundi 8h, et de 8h à 8h les jours fériés. Les données concernant l’infection sont recueillies en direct par le médecin d’astreinte sur un dossier informatisé et l’avis écrit est envoyé immédiatement au médecin appelant.</w:t>
      </w:r>
      <w:bookmarkEnd w:id="5"/>
      <w:bookmarkEnd w:id="6"/>
    </w:p>
    <w:bookmarkEnd w:id="7"/>
    <w:bookmarkEnd w:id="8"/>
    <w:bookmarkEnd w:id="9"/>
    <w:p w:rsidR="001314E7" w:rsidRPr="00B741EF" w:rsidRDefault="001314E7" w:rsidP="004C3CE3">
      <w:pPr>
        <w:spacing w:after="0"/>
        <w:jc w:val="both"/>
        <w:rPr>
          <w:b/>
        </w:rPr>
      </w:pPr>
      <w:r w:rsidRPr="00B741EF">
        <w:rPr>
          <w:b/>
        </w:rPr>
        <w:t>Résultats</w:t>
      </w:r>
    </w:p>
    <w:p w:rsidR="001314E7" w:rsidRPr="00B741EF" w:rsidRDefault="001314E7" w:rsidP="001314E7">
      <w:pPr>
        <w:jc w:val="both"/>
      </w:pPr>
      <w:bookmarkStart w:id="10" w:name="OLE_LINK22"/>
      <w:bookmarkStart w:id="11" w:name="OLE_LINK15"/>
      <w:bookmarkStart w:id="12" w:name="OLE_LINK8"/>
      <w:bookmarkStart w:id="13" w:name="OLE_LINK7"/>
      <w:r w:rsidRPr="00B741EF">
        <w:t>Depuis sa mise en place, 2794 appels ont été enregistrés dont 1803 lors de la PDSES, permettant de renseigner 1166 dossiers. Ainsi, 103 établisse</w:t>
      </w:r>
      <w:r w:rsidR="00047FCB">
        <w:t>ments de la région ont contacté</w:t>
      </w:r>
      <w:r w:rsidRPr="00B741EF">
        <w:t xml:space="preserve"> l’AFI, principalement des hôpitaux publics (n=953, 79%), CHU et CHG ainsi que des hôpitaux privés (n=184, 16%) et des médecins libéraux (n=35, 3%). Les appels étaient principalement originaires des services d’accueil des urgences (n=789, 68%), mais également des services de médecine (n=353, 30%) et de soins intensifs (n=21, 2%). Les appelants, étaient des médecins séniors (n=516, 53%) et juniors (n=460, 47%). </w:t>
      </w:r>
    </w:p>
    <w:p w:rsidR="001314E7" w:rsidRPr="00B741EF" w:rsidRDefault="001314E7" w:rsidP="001314E7">
      <w:pPr>
        <w:jc w:val="both"/>
      </w:pPr>
      <w:r w:rsidRPr="00B741EF">
        <w:t>Les appels concernaient une antibiothérapie (ATBT) complexe ou un problème de BMR (n=682, 58%), des infections sévères (n=185, 20%), une fièvre au retour de voyage (n=136, 12%) ou des AES (n=134, 10%). Le tableau sévère le plus rapporté était celui de méningite (n=61), suivi des arthrites septiques (n=22) et des endocardites (n=16). L’âge des patients pour lesquels l’AFI était appelé</w:t>
      </w:r>
      <w:r w:rsidR="00047FCB">
        <w:t>e</w:t>
      </w:r>
      <w:r w:rsidRPr="00B741EF">
        <w:t xml:space="preserve"> s’étendait de 2 à 113 ans et l’âge moyen était de 54 ans (+/-12 ans). On notait une majorité d’homme (n=619, 53%).</w:t>
      </w:r>
    </w:p>
    <w:p w:rsidR="001314E7" w:rsidRPr="00B741EF" w:rsidRDefault="001314E7" w:rsidP="001314E7">
      <w:pPr>
        <w:jc w:val="both"/>
      </w:pPr>
      <w:r w:rsidRPr="00B741EF">
        <w:t xml:space="preserve">Les avis formulés par téléphone ont ainsi proposés l’initiation d’un traitement anti infectieux hospitalier (n=429, 42%), la modification de l’ATBT en cours (n=223, 22%), la non indication à un traitement anti infectieux (n=233, 23%), la poursuite du traitement anti infectieux en cours (n=96, 9%) ou l’arrêt de celui-ci (n=35,4%). </w:t>
      </w:r>
      <w:r w:rsidR="00935EDA">
        <w:t xml:space="preserve"> </w:t>
      </w:r>
      <w:r w:rsidRPr="00B741EF">
        <w:t>La totalité des appelants de l’astreinte d’infectiologie a estimé ce service utile lors d’une enquête de satisfaction.</w:t>
      </w:r>
      <w:bookmarkEnd w:id="10"/>
      <w:bookmarkEnd w:id="11"/>
      <w:bookmarkEnd w:id="12"/>
      <w:bookmarkEnd w:id="13"/>
    </w:p>
    <w:p w:rsidR="001314E7" w:rsidRPr="00B741EF" w:rsidRDefault="001314E7" w:rsidP="004C3CE3">
      <w:pPr>
        <w:spacing w:after="0"/>
        <w:jc w:val="both"/>
        <w:rPr>
          <w:b/>
        </w:rPr>
      </w:pPr>
      <w:r w:rsidRPr="00B741EF">
        <w:rPr>
          <w:b/>
        </w:rPr>
        <w:t>Conclusion</w:t>
      </w:r>
    </w:p>
    <w:p w:rsidR="008917AC" w:rsidRPr="00361BA1" w:rsidRDefault="001314E7" w:rsidP="00361BA1">
      <w:pPr>
        <w:jc w:val="both"/>
        <w:rPr>
          <w:b/>
          <w:sz w:val="20"/>
          <w:szCs w:val="20"/>
        </w:rPr>
      </w:pPr>
      <w:bookmarkStart w:id="14" w:name="OLE_LINK23"/>
      <w:bookmarkStart w:id="15" w:name="OLE_LINK17"/>
      <w:bookmarkStart w:id="16" w:name="OLE_LINK16"/>
      <w:bookmarkStart w:id="17" w:name="OLE_LINK10"/>
      <w:bookmarkStart w:id="18" w:name="OLE_LINK9"/>
      <w:r w:rsidRPr="00935EDA">
        <w:rPr>
          <w:b/>
          <w:sz w:val="20"/>
          <w:szCs w:val="20"/>
        </w:rPr>
        <w:t xml:space="preserve">Grace à une volonté forte de l’ARS de l’APHP et de la communauté des infectiologues franciliens, l’AFI parait un outil utile aux prescripteurs hospitaliers dans le cadre de la PDSES. Ce service novateur est fédérateur pour les infectiologues de la région et devrait permettre de véhiculer plus largement les bonnes pratiques. </w:t>
      </w:r>
      <w:bookmarkEnd w:id="14"/>
      <w:bookmarkEnd w:id="15"/>
      <w:bookmarkEnd w:id="16"/>
      <w:bookmarkEnd w:id="17"/>
      <w:bookmarkEnd w:id="18"/>
    </w:p>
    <w:p w:rsidR="00D418A8" w:rsidRPr="00E216E4" w:rsidRDefault="00D418A8" w:rsidP="008917AC">
      <w:pPr>
        <w:ind w:left="2832" w:firstLine="708"/>
        <w:rPr>
          <w:color w:val="984806" w:themeColor="accent6" w:themeShade="80"/>
          <w:sz w:val="52"/>
          <w:szCs w:val="52"/>
        </w:rPr>
      </w:pPr>
      <w:r w:rsidRPr="00E216E4">
        <w:rPr>
          <w:color w:val="984806" w:themeColor="accent6" w:themeShade="80"/>
          <w:sz w:val="52"/>
          <w:szCs w:val="52"/>
        </w:rPr>
        <w:lastRenderedPageBreak/>
        <w:sym w:font="Wingdings 2" w:char="F064"/>
      </w:r>
      <w:r w:rsidRPr="00E216E4">
        <w:rPr>
          <w:color w:val="984806" w:themeColor="accent6" w:themeShade="80"/>
          <w:sz w:val="52"/>
          <w:szCs w:val="52"/>
        </w:rPr>
        <w:sym w:font="Wingdings 2" w:char="F076"/>
      </w:r>
      <w:r w:rsidRPr="00E216E4">
        <w:rPr>
          <w:color w:val="984806" w:themeColor="accent6" w:themeShade="80"/>
          <w:sz w:val="52"/>
          <w:szCs w:val="52"/>
        </w:rPr>
        <w:sym w:font="Wingdings 2" w:char="F063"/>
      </w:r>
    </w:p>
    <w:p w:rsidR="00AB12CF" w:rsidRPr="00E216E4" w:rsidRDefault="009679A8" w:rsidP="009679A8">
      <w:pPr>
        <w:jc w:val="center"/>
        <w:rPr>
          <w:b/>
          <w:color w:val="984806" w:themeColor="accent6" w:themeShade="80"/>
          <w:sz w:val="44"/>
          <w:szCs w:val="44"/>
          <w:u w:val="single"/>
        </w:rPr>
      </w:pPr>
      <w:r w:rsidRPr="00E216E4">
        <w:rPr>
          <w:b/>
          <w:color w:val="984806" w:themeColor="accent6" w:themeShade="80"/>
          <w:sz w:val="44"/>
          <w:szCs w:val="44"/>
          <w:u w:val="single"/>
        </w:rPr>
        <w:t>VIE DE LA PROFESSION</w:t>
      </w:r>
    </w:p>
    <w:p w:rsidR="00AB12CF" w:rsidRPr="008917AC" w:rsidRDefault="00AB12CF" w:rsidP="008917AC">
      <w:pPr>
        <w:pStyle w:val="Paragraphedeliste"/>
        <w:numPr>
          <w:ilvl w:val="1"/>
          <w:numId w:val="24"/>
        </w:numPr>
        <w:spacing w:after="0"/>
        <w:rPr>
          <w:b/>
          <w:color w:val="E36C0A" w:themeColor="accent6" w:themeShade="BF"/>
          <w:sz w:val="24"/>
          <w:szCs w:val="24"/>
        </w:rPr>
      </w:pPr>
      <w:r w:rsidRPr="00D46429">
        <w:rPr>
          <w:b/>
          <w:color w:val="E36C0A" w:themeColor="accent6" w:themeShade="BF"/>
          <w:sz w:val="24"/>
          <w:szCs w:val="24"/>
        </w:rPr>
        <w:t>Infectiologie en privé, en exercice pluriel. Résultats de l’enquête</w:t>
      </w:r>
      <w:r w:rsidR="008917AC">
        <w:rPr>
          <w:b/>
          <w:color w:val="E36C0A" w:themeColor="accent6" w:themeShade="BF"/>
          <w:sz w:val="24"/>
          <w:szCs w:val="24"/>
        </w:rPr>
        <w:t xml:space="preserve"> </w:t>
      </w:r>
      <w:r w:rsidR="004C3CE3" w:rsidRPr="008917AC">
        <w:rPr>
          <w:i/>
        </w:rPr>
        <w:t>[</w:t>
      </w:r>
      <w:r w:rsidRPr="008917AC">
        <w:rPr>
          <w:i/>
        </w:rPr>
        <w:t>F</w:t>
      </w:r>
      <w:r w:rsidR="001C6E23" w:rsidRPr="008917AC">
        <w:rPr>
          <w:i/>
        </w:rPr>
        <w:t>.</w:t>
      </w:r>
      <w:r w:rsidRPr="008917AC">
        <w:rPr>
          <w:i/>
        </w:rPr>
        <w:t xml:space="preserve"> SUY, Lyon</w:t>
      </w:r>
      <w:r w:rsidR="004C3CE3" w:rsidRPr="008917AC">
        <w:rPr>
          <w:i/>
        </w:rPr>
        <w:t>]</w:t>
      </w:r>
    </w:p>
    <w:p w:rsidR="006F3240" w:rsidRPr="00B741EF" w:rsidRDefault="006F3240" w:rsidP="006E7DF8">
      <w:pPr>
        <w:jc w:val="both"/>
      </w:pPr>
      <w:r w:rsidRPr="00B741EF">
        <w:t xml:space="preserve">La pratique de l’infectiologie dans le secteur privé est encore méconnue mais tend à se développer en réponse à la demande des établissements, dans un contexte de déploiement d’une politique de bon usage des anti-infectieux. Aucun cadre n’existe pour la construction des postes d’infectiologues dans le privé, chacun affronte les défis propres à cette spécialité, ainsi que ceux de l’exercice libéral, le cas échéant. </w:t>
      </w:r>
    </w:p>
    <w:p w:rsidR="006F3240" w:rsidRPr="00B741EF" w:rsidRDefault="006F3240" w:rsidP="006E7DF8">
      <w:pPr>
        <w:jc w:val="both"/>
      </w:pPr>
      <w:r w:rsidRPr="00B741EF">
        <w:t xml:space="preserve">Ainsi, nous avons voulu établir une description des infectiologues du privé, via la diffusion d’un questionnaire sur le site de la SPILF. </w:t>
      </w:r>
    </w:p>
    <w:p w:rsidR="008917AC" w:rsidRDefault="006F3240" w:rsidP="006E7DF8">
      <w:pPr>
        <w:jc w:val="both"/>
      </w:pPr>
      <w:r w:rsidRPr="00B741EF">
        <w:t>Dix-sept réponses ont été obtenues. Elles nous ont permis de définir l’origine des infectiologues : la moitié a quitté le CHU en tant qu’assistant-chef de clinique, et est issue du DES de Médecine Interne. Tous interviennent en établissements de soins, et la moitié navigue sur des sites multiples. Les relations avec le CHU, la médecine de ville, et des laboratoires de microbiologie compétents, sont bien existantes. La nature des activités est protéiforme, et se rapproche de celle des infectiologues du secteur public. Il faut souligner le maintien de leur implication dans la formation et dans la recherche clinique. En outre, leur propre formation continue est assurée pour la grande majorité d’entre eux.</w:t>
      </w:r>
    </w:p>
    <w:p w:rsidR="006F3240" w:rsidRPr="00B741EF" w:rsidRDefault="006F3240" w:rsidP="006E7DF8">
      <w:pPr>
        <w:jc w:val="both"/>
      </w:pPr>
      <w:r w:rsidRPr="00B741EF">
        <w:t xml:space="preserve">Leur statut est plus disparate : 7 sont libéraux, 6 sont salariés, et 4 ont un statut mixte. La moitié touche une rémunération située entre 60 et 80 000€ net imposable pour 1 équivalent-temps plein. La répartition des sources de revenus est variée, entre les consultations et les contrats avec les établissements de soins. </w:t>
      </w:r>
    </w:p>
    <w:p w:rsidR="006F3240" w:rsidRPr="00B741EF" w:rsidRDefault="006F3240" w:rsidP="006E7DF8">
      <w:pPr>
        <w:jc w:val="both"/>
      </w:pPr>
      <w:r w:rsidRPr="00B741EF">
        <w:t xml:space="preserve">Un point faisant l’unanimité est la satisfaction des infectiologues du privé, de leur profession. </w:t>
      </w:r>
    </w:p>
    <w:p w:rsidR="008917AC" w:rsidRDefault="006F3240" w:rsidP="006E7DF8">
      <w:pPr>
        <w:jc w:val="both"/>
      </w:pPr>
      <w:r w:rsidRPr="00B741EF">
        <w:t>Malgré le défaut d’exhaustivité de cette enquête, et la nécessité d’approfondir sur les particularités soulevées cette occasion, il s’agit de la première étude sur ce sujet en France, introduisant d’autres travaux à venir. Les données montrent des similitudes avec les activités hospitalières, et entrent en opposition avec certaines idées reçues sur la profession, notamment sur le niveau de rémunération, et sur la perte de dynamisme sur les activités non cliniques. Ces préjugés participent aux difficultés de recrutement dans le secteur privé, alors que les postes dans le public sont saturés dans de nombreuses régions.</w:t>
      </w:r>
      <w:r w:rsidR="008917AC">
        <w:t xml:space="preserve"> </w:t>
      </w:r>
    </w:p>
    <w:p w:rsidR="006F3240" w:rsidRPr="00B741EF" w:rsidRDefault="008917AC" w:rsidP="006E7DF8">
      <w:pPr>
        <w:jc w:val="both"/>
      </w:pPr>
      <w:r w:rsidRPr="00B741EF">
        <w:rPr>
          <w:noProof/>
          <w:lang w:eastAsia="fr-FR"/>
        </w:rPr>
        <w:drawing>
          <wp:anchor distT="0" distB="0" distL="114300" distR="114300" simplePos="0" relativeHeight="251679232" behindDoc="0" locked="0" layoutInCell="1" allowOverlap="1" wp14:anchorId="5AF7E6D9" wp14:editId="736006AB">
            <wp:simplePos x="0" y="0"/>
            <wp:positionH relativeFrom="column">
              <wp:posOffset>3297555</wp:posOffset>
            </wp:positionH>
            <wp:positionV relativeFrom="paragraph">
              <wp:posOffset>358775</wp:posOffset>
            </wp:positionV>
            <wp:extent cx="1612900" cy="1254478"/>
            <wp:effectExtent l="171450" t="171450" r="368300" b="34607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r="3582"/>
                    <a:stretch/>
                  </pic:blipFill>
                  <pic:spPr bwMode="auto">
                    <a:xfrm>
                      <a:off x="0" y="0"/>
                      <a:ext cx="1612900" cy="125447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3240" w:rsidRPr="00B741EF">
        <w:t>Une phrase pour conclure : la vraie infectiologie dans le privé est possible !</w:t>
      </w:r>
      <w:r w:rsidR="00935EDA" w:rsidRPr="00935EDA">
        <w:rPr>
          <w:noProof/>
          <w:lang w:eastAsia="fr-FR"/>
        </w:rPr>
        <w:t xml:space="preserve"> </w:t>
      </w:r>
      <w:r w:rsidR="00935EDA" w:rsidRPr="00B741EF">
        <w:rPr>
          <w:noProof/>
          <w:lang w:eastAsia="fr-FR"/>
        </w:rPr>
        <w:drawing>
          <wp:inline distT="0" distB="0" distL="0" distR="0" wp14:anchorId="74C43B8A" wp14:editId="272D0057">
            <wp:extent cx="1536700" cy="1195343"/>
            <wp:effectExtent l="171450" t="171450" r="368300" b="34798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3582"/>
                    <a:stretch/>
                  </pic:blipFill>
                  <pic:spPr bwMode="auto">
                    <a:xfrm>
                      <a:off x="0" y="0"/>
                      <a:ext cx="1536700" cy="11953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AB12CF" w:rsidRPr="00D46429" w:rsidRDefault="00AB12CF" w:rsidP="00FE3169">
      <w:pPr>
        <w:pStyle w:val="Paragraphedeliste"/>
        <w:numPr>
          <w:ilvl w:val="1"/>
          <w:numId w:val="24"/>
        </w:numPr>
        <w:spacing w:after="0"/>
        <w:rPr>
          <w:b/>
          <w:color w:val="E36C0A" w:themeColor="accent6" w:themeShade="BF"/>
          <w:sz w:val="24"/>
          <w:szCs w:val="24"/>
        </w:rPr>
      </w:pPr>
      <w:r w:rsidRPr="00D46429">
        <w:rPr>
          <w:b/>
          <w:color w:val="E36C0A" w:themeColor="accent6" w:themeShade="BF"/>
          <w:sz w:val="24"/>
          <w:szCs w:val="24"/>
        </w:rPr>
        <w:lastRenderedPageBreak/>
        <w:t xml:space="preserve">GHT, en pratique ça change quoi ? Panorama de 135 Groupements </w:t>
      </w:r>
    </w:p>
    <w:p w:rsidR="00794FB5" w:rsidRPr="00B741EF" w:rsidRDefault="004C3CE3" w:rsidP="004C3CE3">
      <w:pPr>
        <w:spacing w:after="0"/>
        <w:ind w:left="720"/>
        <w:rPr>
          <w:i/>
        </w:rPr>
      </w:pPr>
      <w:r w:rsidRPr="00B741EF">
        <w:rPr>
          <w:i/>
        </w:rPr>
        <w:t>[</w:t>
      </w:r>
      <w:r w:rsidR="00794FB5" w:rsidRPr="00B741EF">
        <w:rPr>
          <w:i/>
        </w:rPr>
        <w:t>B. BOUVET ; H. AUMAÎTRE</w:t>
      </w:r>
      <w:r w:rsidRPr="00B741EF">
        <w:rPr>
          <w:i/>
        </w:rPr>
        <w:t>]</w:t>
      </w:r>
    </w:p>
    <w:p w:rsidR="00E85F1B" w:rsidRPr="00B741EF" w:rsidRDefault="00E85F1B" w:rsidP="00E85F1B">
      <w:pPr>
        <w:spacing w:after="0"/>
        <w:rPr>
          <w:b/>
        </w:rPr>
      </w:pPr>
    </w:p>
    <w:p w:rsidR="00E85F1B" w:rsidRPr="00B741EF" w:rsidRDefault="00E85F1B" w:rsidP="00E85F1B">
      <w:pPr>
        <w:jc w:val="both"/>
      </w:pPr>
      <w:r w:rsidRPr="00B741EF">
        <w:t>La création des GHT, dernière grande réforme de notre système de santé, a abouti au regroupement de nombreux hôpitaux publics français pour parvenir à la création de 135 GHT.</w:t>
      </w:r>
    </w:p>
    <w:p w:rsidR="00E85F1B" w:rsidRPr="00B741EF" w:rsidRDefault="006349DF" w:rsidP="00E85F1B">
      <w:pPr>
        <w:jc w:val="both"/>
      </w:pPr>
      <w:r w:rsidRPr="00B741EF">
        <w:t xml:space="preserve">La </w:t>
      </w:r>
      <w:r w:rsidR="00E85F1B" w:rsidRPr="00B741EF">
        <w:t>dimension de ceux-ci est très variable, répondant en partie aux objectifs de leur création : centralisation départementale, sauvetage de structures vacillantes, réflexion pour une couverture territoriale, concrétisation de partenariats préexistants…</w:t>
      </w:r>
    </w:p>
    <w:p w:rsidR="00E85F1B" w:rsidRPr="00B741EF" w:rsidRDefault="00E85F1B" w:rsidP="00E85F1B">
      <w:pPr>
        <w:jc w:val="both"/>
      </w:pPr>
      <w:r w:rsidRPr="00B741EF">
        <w:t xml:space="preserve">Si la finalité administrative </w:t>
      </w:r>
      <w:r w:rsidR="006349DF" w:rsidRPr="00B741EF">
        <w:t>est la mutualisation</w:t>
      </w:r>
      <w:r w:rsidR="008917AC">
        <w:t xml:space="preserve"> </w:t>
      </w:r>
      <w:r w:rsidR="006349DF" w:rsidRPr="00B741EF">
        <w:t>d’</w:t>
      </w:r>
      <w:r w:rsidRPr="00B741EF">
        <w:t xml:space="preserve">un certain nombre de postes de dépenses (pharmacie, laboratoire, administration…) </w:t>
      </w:r>
      <w:r w:rsidR="004B0C46" w:rsidRPr="00B741EF">
        <w:t>soutenant</w:t>
      </w:r>
      <w:r w:rsidRPr="00B741EF">
        <w:t xml:space="preserve"> de façon très nette cette réforme, elle donne cependant un certain nombre d’opportunité</w:t>
      </w:r>
      <w:r w:rsidR="008917AC">
        <w:t>s</w:t>
      </w:r>
      <w:r w:rsidRPr="00B741EF">
        <w:t xml:space="preserve"> pour l’organisation médicale.</w:t>
      </w:r>
    </w:p>
    <w:p w:rsidR="00E85F1B" w:rsidRPr="00B741EF" w:rsidRDefault="00E85F1B" w:rsidP="00E85F1B">
      <w:pPr>
        <w:jc w:val="both"/>
      </w:pPr>
      <w:r w:rsidRPr="00B741EF">
        <w:t>Concernant l’infectiologie, les atouts de notre discipline sont la transversalité, la possibilité d’un exercice de télémédecine (conseils), la mobilité de nos activités et la possibilité d’une ouverture vers le privé.</w:t>
      </w:r>
    </w:p>
    <w:p w:rsidR="00E85F1B" w:rsidRPr="00B741EF" w:rsidRDefault="00E85F1B" w:rsidP="00E85F1B">
      <w:pPr>
        <w:jc w:val="both"/>
      </w:pPr>
      <w:r w:rsidRPr="00B741EF">
        <w:t xml:space="preserve">En ces temps où la place de l’infectiologie dans le conseil en antibiothérapie reste imprécise où le rôle de l’infectiologue en matière de santé publique reste mal défini, il est nécessaire que les équipes d’infectiologie se saisissent de cette opportunité pour être force de </w:t>
      </w:r>
      <w:r w:rsidR="008917AC">
        <w:t>pro</w:t>
      </w:r>
      <w:r w:rsidRPr="00B741EF">
        <w:t xml:space="preserve">position au niveau des différents projets </w:t>
      </w:r>
      <w:r w:rsidR="006349DF" w:rsidRPr="00B741EF">
        <w:t xml:space="preserve">que les GHT </w:t>
      </w:r>
      <w:r w:rsidRPr="00B741EF">
        <w:t>ne manqueront pas de susciter.</w:t>
      </w:r>
    </w:p>
    <w:p w:rsidR="00E85F1B" w:rsidRPr="00B741EF" w:rsidRDefault="00E85F1B" w:rsidP="00E85F1B">
      <w:pPr>
        <w:jc w:val="both"/>
      </w:pPr>
      <w:r w:rsidRPr="00B741EF">
        <w:t xml:space="preserve">La carte des GHT et celle des services d’infectiologie mettent en évidence un différentiel de 35 sites dépourvus de service d’infectiologie </w:t>
      </w:r>
      <w:r w:rsidR="006349DF" w:rsidRPr="00B741EF">
        <w:t>évoquant</w:t>
      </w:r>
      <w:r w:rsidRPr="00B741EF">
        <w:t xml:space="preserve"> là un potentiel de développement pour nos structures et un avenir pour nos jeunes collègues.</w:t>
      </w:r>
    </w:p>
    <w:p w:rsidR="00E85F1B" w:rsidRPr="00B741EF" w:rsidRDefault="00E85F1B" w:rsidP="00E85F1B">
      <w:pPr>
        <w:jc w:val="both"/>
      </w:pPr>
      <w:r w:rsidRPr="00B741EF">
        <w:t>Si le GHT est susceptible d’engendrer un enthousiasme au niveau de la spécialité</w:t>
      </w:r>
      <w:r w:rsidR="006349DF" w:rsidRPr="00B741EF">
        <w:t>,</w:t>
      </w:r>
      <w:r w:rsidRPr="00B741EF">
        <w:t xml:space="preserve"> il </w:t>
      </w:r>
      <w:r w:rsidR="006349DF" w:rsidRPr="00B741EF">
        <w:t>convient, avec les syndicats de praticiens d’être vigilants et de</w:t>
      </w:r>
      <w:r w:rsidRPr="00B741EF">
        <w:t xml:space="preserve"> rappeler les risques inhérent</w:t>
      </w:r>
      <w:r w:rsidR="006349DF" w:rsidRPr="00B741EF">
        <w:t>s</w:t>
      </w:r>
      <w:r w:rsidRPr="00B741EF">
        <w:t xml:space="preserve"> à ce dispositif que sont </w:t>
      </w:r>
      <w:r w:rsidR="006349DF" w:rsidRPr="00B741EF">
        <w:t xml:space="preserve">la </w:t>
      </w:r>
      <w:r w:rsidRPr="00B741EF">
        <w:t xml:space="preserve">création de PH </w:t>
      </w:r>
      <w:r w:rsidR="006349DF" w:rsidRPr="00B741EF">
        <w:t>ambulant</w:t>
      </w:r>
      <w:r w:rsidRPr="00B741EF">
        <w:t>,</w:t>
      </w:r>
      <w:r w:rsidR="006349DF" w:rsidRPr="00B741EF">
        <w:t xml:space="preserve"> un exercice morcelé sur plusieurs sites, </w:t>
      </w:r>
      <w:r w:rsidR="00B92463" w:rsidRPr="00B741EF">
        <w:t>la dépossession des infectiologues de toutes l</w:t>
      </w:r>
      <w:r w:rsidRPr="00B741EF">
        <w:t>es missions de santé publique à la faveur d’action</w:t>
      </w:r>
      <w:r w:rsidR="00B92463" w:rsidRPr="00B741EF">
        <w:t>s</w:t>
      </w:r>
      <w:r w:rsidRPr="00B741EF">
        <w:t xml:space="preserve"> curative</w:t>
      </w:r>
      <w:r w:rsidR="00B92463" w:rsidRPr="00B741EF">
        <w:t>s</w:t>
      </w:r>
      <w:r w:rsidRPr="00B741EF">
        <w:t xml:space="preserve"> in situ </w:t>
      </w:r>
      <w:r w:rsidR="00B92463" w:rsidRPr="00B741EF">
        <w:t xml:space="preserve">exclusives </w:t>
      </w:r>
      <w:r w:rsidRPr="00B741EF">
        <w:t>(</w:t>
      </w:r>
      <w:r w:rsidR="008917AC">
        <w:t>« </w:t>
      </w:r>
      <w:r w:rsidRPr="00B741EF">
        <w:t>faire tourner</w:t>
      </w:r>
      <w:r w:rsidR="008917AC">
        <w:t> »</w:t>
      </w:r>
      <w:r w:rsidRPr="00B741EF">
        <w:t xml:space="preserve"> les services) ou au contraire de voir disparaître les services d’infectiologie à la faveur d’une activité transversale</w:t>
      </w:r>
      <w:r w:rsidR="00B92463" w:rsidRPr="00B741EF">
        <w:t xml:space="preserve"> exclusive</w:t>
      </w:r>
      <w:r w:rsidRPr="00B741EF">
        <w:t>.</w:t>
      </w:r>
    </w:p>
    <w:p w:rsidR="00E85F1B" w:rsidRPr="00B741EF" w:rsidRDefault="00E85F1B" w:rsidP="00E85F1B">
      <w:pPr>
        <w:jc w:val="both"/>
      </w:pPr>
      <w:r w:rsidRPr="008917AC">
        <w:rPr>
          <w:b/>
        </w:rPr>
        <w:t>En conclusion</w:t>
      </w:r>
      <w:r w:rsidRPr="00B741EF">
        <w:t>, les GHT semblent une opportunité pour l’affirmation du positionnement des infectiologues en matière de santé publique</w:t>
      </w:r>
      <w:r w:rsidR="00B92463" w:rsidRPr="00B741EF">
        <w:t xml:space="preserve">, </w:t>
      </w:r>
      <w:r w:rsidRPr="00B741EF">
        <w:t xml:space="preserve"> de conseils particulièrement sur l’antibiothérapie.</w:t>
      </w:r>
    </w:p>
    <w:p w:rsidR="00E85F1B" w:rsidRPr="00B741EF" w:rsidRDefault="00E85F1B" w:rsidP="00E85F1B">
      <w:pPr>
        <w:jc w:val="both"/>
      </w:pPr>
      <w:r w:rsidRPr="00B741EF">
        <w:t>Si l’ensemble de la communauté doit se mobiliser sur ce sujet, elle doit rester</w:t>
      </w:r>
      <w:r w:rsidR="008917AC">
        <w:t xml:space="preserve"> </w:t>
      </w:r>
      <w:r w:rsidRPr="00B741EF">
        <w:t xml:space="preserve">vigilante sur </w:t>
      </w:r>
      <w:r w:rsidR="004C3CE3" w:rsidRPr="00B741EF">
        <w:t>les risques inhérents</w:t>
      </w:r>
      <w:r w:rsidRPr="00B741EF">
        <w:t xml:space="preserve"> du projet</w:t>
      </w:r>
      <w:r w:rsidR="00B92463" w:rsidRPr="00B741EF">
        <w:t xml:space="preserve"> GHT</w:t>
      </w:r>
      <w:r w:rsidRPr="00B741EF">
        <w:t>.</w:t>
      </w:r>
    </w:p>
    <w:p w:rsidR="00E85F1B" w:rsidRPr="00B741EF" w:rsidRDefault="00D46429" w:rsidP="00E85F1B">
      <w:pPr>
        <w:spacing w:after="0"/>
        <w:rPr>
          <w:b/>
        </w:rPr>
      </w:pPr>
      <w:r w:rsidRPr="00B741EF">
        <w:rPr>
          <w:noProof/>
          <w:lang w:eastAsia="fr-FR"/>
        </w:rPr>
        <w:drawing>
          <wp:anchor distT="0" distB="0" distL="114300" distR="114300" simplePos="0" relativeHeight="251650560" behindDoc="0" locked="0" layoutInCell="1" allowOverlap="1">
            <wp:simplePos x="0" y="0"/>
            <wp:positionH relativeFrom="column">
              <wp:posOffset>2972490</wp:posOffset>
            </wp:positionH>
            <wp:positionV relativeFrom="paragraph">
              <wp:posOffset>26283</wp:posOffset>
            </wp:positionV>
            <wp:extent cx="3268685" cy="2361538"/>
            <wp:effectExtent l="171450" t="171450" r="389255" b="36322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18144" t="15850" r="2987" b="12886"/>
                    <a:stretch/>
                  </pic:blipFill>
                  <pic:spPr bwMode="auto">
                    <a:xfrm>
                      <a:off x="0" y="0"/>
                      <a:ext cx="3277032" cy="236756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B741EF">
        <w:rPr>
          <w:noProof/>
          <w:lang w:eastAsia="fr-FR"/>
        </w:rPr>
        <w:drawing>
          <wp:anchor distT="0" distB="0" distL="114300" distR="114300" simplePos="0" relativeHeight="251648512" behindDoc="0" locked="0" layoutInCell="1" allowOverlap="1">
            <wp:simplePos x="0" y="0"/>
            <wp:positionH relativeFrom="column">
              <wp:posOffset>-454522</wp:posOffset>
            </wp:positionH>
            <wp:positionV relativeFrom="paragraph">
              <wp:posOffset>34235</wp:posOffset>
            </wp:positionV>
            <wp:extent cx="3312022" cy="2360916"/>
            <wp:effectExtent l="171450" t="171450" r="384175" b="363855"/>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18970" t="11599" r="3090" b="18943"/>
                    <a:stretch/>
                  </pic:blipFill>
                  <pic:spPr bwMode="auto">
                    <a:xfrm>
                      <a:off x="0" y="0"/>
                      <a:ext cx="3325494" cy="237051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E85F1B" w:rsidRPr="00B741EF" w:rsidRDefault="00E85F1B" w:rsidP="00E85F1B">
      <w:pPr>
        <w:spacing w:after="0"/>
        <w:rPr>
          <w:b/>
        </w:rPr>
      </w:pPr>
    </w:p>
    <w:p w:rsidR="00EA5547" w:rsidRPr="00B741EF" w:rsidRDefault="00EA5547" w:rsidP="00E85F1B">
      <w:pPr>
        <w:spacing w:after="0"/>
        <w:rPr>
          <w:b/>
        </w:rPr>
      </w:pPr>
    </w:p>
    <w:p w:rsidR="00EA5547" w:rsidRPr="00B741EF" w:rsidRDefault="00EA5547" w:rsidP="00E85F1B">
      <w:pPr>
        <w:spacing w:after="0"/>
        <w:rPr>
          <w:b/>
        </w:rPr>
      </w:pPr>
    </w:p>
    <w:p w:rsidR="00EA5547" w:rsidRPr="00B741EF" w:rsidRDefault="00EA5547" w:rsidP="00E85F1B">
      <w:pPr>
        <w:spacing w:after="0"/>
        <w:rPr>
          <w:b/>
        </w:rPr>
      </w:pPr>
    </w:p>
    <w:p w:rsidR="00EA5547" w:rsidRPr="00B741EF" w:rsidRDefault="00EA5547" w:rsidP="00E85F1B">
      <w:pPr>
        <w:spacing w:after="0"/>
        <w:rPr>
          <w:b/>
        </w:rPr>
      </w:pPr>
    </w:p>
    <w:p w:rsidR="00E85F1B" w:rsidRPr="00B741EF" w:rsidRDefault="00E85F1B" w:rsidP="00E85F1B">
      <w:pPr>
        <w:spacing w:after="0"/>
        <w:rPr>
          <w:b/>
        </w:rPr>
      </w:pPr>
    </w:p>
    <w:p w:rsidR="000E1324" w:rsidRPr="00B741EF" w:rsidRDefault="000E1324" w:rsidP="000E1324"/>
    <w:p w:rsidR="000E1324" w:rsidRPr="00B741EF" w:rsidRDefault="000E1324" w:rsidP="000E1324"/>
    <w:p w:rsidR="0048528A" w:rsidRPr="00B741EF" w:rsidRDefault="0048528A" w:rsidP="0048528A"/>
    <w:p w:rsidR="00EA5547" w:rsidRPr="00B741EF" w:rsidRDefault="00EA5547" w:rsidP="0048528A">
      <w:r w:rsidRPr="00B741EF">
        <w:rPr>
          <w:noProof/>
          <w:lang w:eastAsia="fr-FR"/>
        </w:rPr>
        <w:drawing>
          <wp:anchor distT="0" distB="0" distL="114300" distR="114300" simplePos="0" relativeHeight="251651584" behindDoc="0" locked="0" layoutInCell="1" allowOverlap="1">
            <wp:simplePos x="0" y="0"/>
            <wp:positionH relativeFrom="column">
              <wp:posOffset>1370910</wp:posOffset>
            </wp:positionH>
            <wp:positionV relativeFrom="paragraph">
              <wp:posOffset>204470</wp:posOffset>
            </wp:positionV>
            <wp:extent cx="3359562" cy="2322650"/>
            <wp:effectExtent l="171450" t="171450" r="374650" b="363855"/>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17732" t="13918" r="4740" b="19072"/>
                    <a:stretch/>
                  </pic:blipFill>
                  <pic:spPr bwMode="auto">
                    <a:xfrm>
                      <a:off x="0" y="0"/>
                      <a:ext cx="3359562" cy="2322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EA5547" w:rsidRPr="00B741EF" w:rsidRDefault="00EA5547" w:rsidP="0048528A"/>
    <w:p w:rsidR="00EA5547" w:rsidRPr="00B741EF" w:rsidRDefault="00EA5547" w:rsidP="0048528A"/>
    <w:p w:rsidR="00EA5547" w:rsidRPr="00B741EF" w:rsidRDefault="00EA5547" w:rsidP="0048528A"/>
    <w:p w:rsidR="00EA5547" w:rsidRPr="00B741EF" w:rsidRDefault="00EA5547" w:rsidP="0048528A"/>
    <w:p w:rsidR="00EA5547" w:rsidRPr="00B741EF" w:rsidRDefault="00EA5547" w:rsidP="0048528A"/>
    <w:p w:rsidR="00EA5547" w:rsidRPr="00B741EF" w:rsidRDefault="00EA5547" w:rsidP="0048528A"/>
    <w:p w:rsidR="00EA5547" w:rsidRPr="00B741EF" w:rsidRDefault="00EA5547" w:rsidP="0048528A"/>
    <w:p w:rsidR="00EA5547" w:rsidRPr="00B741EF" w:rsidRDefault="00EA5547" w:rsidP="0048528A"/>
    <w:p w:rsidR="00EA5547" w:rsidRPr="00B741EF" w:rsidRDefault="00EA5547" w:rsidP="0048528A"/>
    <w:p w:rsidR="00EA5547" w:rsidRPr="00B741EF" w:rsidRDefault="008917AC" w:rsidP="0048528A">
      <w:r w:rsidRPr="00B741EF">
        <w:rPr>
          <w:noProof/>
          <w:lang w:eastAsia="fr-FR"/>
        </w:rPr>
        <w:drawing>
          <wp:anchor distT="0" distB="0" distL="114300" distR="114300" simplePos="0" relativeHeight="251631104" behindDoc="0" locked="0" layoutInCell="1" allowOverlap="1" wp14:anchorId="37CABBA1" wp14:editId="778CD625">
            <wp:simplePos x="0" y="0"/>
            <wp:positionH relativeFrom="column">
              <wp:posOffset>-508000</wp:posOffset>
            </wp:positionH>
            <wp:positionV relativeFrom="paragraph">
              <wp:posOffset>208280</wp:posOffset>
            </wp:positionV>
            <wp:extent cx="4344670" cy="3714115"/>
            <wp:effectExtent l="171450" t="171450" r="360680" b="34353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l="31754" t="17527" r="3606" b="13402"/>
                    <a:stretch/>
                  </pic:blipFill>
                  <pic:spPr bwMode="auto">
                    <a:xfrm>
                      <a:off x="0" y="0"/>
                      <a:ext cx="4344670" cy="37141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EA5547" w:rsidRPr="00B741EF" w:rsidRDefault="00EA5547" w:rsidP="0048528A"/>
    <w:p w:rsidR="00EA5547" w:rsidRPr="00B741EF" w:rsidRDefault="00EA5547" w:rsidP="0048528A"/>
    <w:p w:rsidR="00EA5547" w:rsidRPr="00B741EF" w:rsidRDefault="00C549FC" w:rsidP="0048528A">
      <w:r>
        <w:rPr>
          <w:noProof/>
          <w:lang w:eastAsia="fr-FR"/>
        </w:rPr>
        <mc:AlternateContent>
          <mc:Choice Requires="wps">
            <w:drawing>
              <wp:anchor distT="0" distB="0" distL="114300" distR="114300" simplePos="0" relativeHeight="251683328" behindDoc="0" locked="0" layoutInCell="1" allowOverlap="1">
                <wp:simplePos x="0" y="0"/>
                <wp:positionH relativeFrom="column">
                  <wp:posOffset>4170045</wp:posOffset>
                </wp:positionH>
                <wp:positionV relativeFrom="paragraph">
                  <wp:posOffset>123825</wp:posOffset>
                </wp:positionV>
                <wp:extent cx="2287905" cy="816610"/>
                <wp:effectExtent l="0" t="0" r="19685" b="22225"/>
                <wp:wrapNone/>
                <wp:docPr id="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905" cy="816610"/>
                        </a:xfrm>
                        <a:prstGeom prst="rect">
                          <a:avLst/>
                        </a:prstGeom>
                        <a:solidFill>
                          <a:srgbClr val="FFFFFF"/>
                        </a:solidFill>
                        <a:ln w="9525">
                          <a:solidFill>
                            <a:srgbClr val="000000"/>
                          </a:solidFill>
                          <a:miter lim="800000"/>
                          <a:headEnd/>
                          <a:tailEnd/>
                        </a:ln>
                      </wps:spPr>
                      <wps:txbx>
                        <w:txbxContent>
                          <w:p w:rsidR="007E0CA6" w:rsidRDefault="007E0CA6">
                            <w:r>
                              <w:t>Carte interactive des GHT et des services d’infectiologie (sources = SPILF, enquête SNMI</w:t>
                            </w:r>
                            <w:r w:rsidRPr="008917AC">
                              <w:rPr>
                                <w:i/>
                              </w:rPr>
                              <w:t>nf</w:t>
                            </w:r>
                            <w:r>
                              <w:t>, ARS).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328.35pt;margin-top:9.75pt;width:180.15pt;height:64.3pt;z-index:2517248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">
                <v:textbox style="mso-fit-shape-to-text:t">
                  <w:txbxContent>
                    <w:p w:rsidR="007E0CA6" w:rsidRDefault="007E0CA6">
                      <w:r>
                        <w:t xml:space="preserve">Carte interactive des GHT et des services d’infectiologie (sources = SPILF, enquête </w:t>
                      </w:r>
                      <w:proofErr w:type="spellStart"/>
                      <w:r>
                        <w:t>SNMI</w:t>
                      </w:r>
                      <w:r w:rsidRPr="008917AC">
                        <w:rPr>
                          <w:i/>
                        </w:rPr>
                        <w:t>nf</w:t>
                      </w:r>
                      <w:proofErr w:type="spellEnd"/>
                      <w:r>
                        <w:t>, ARS).</w:t>
                      </w:r>
                    </w:p>
                  </w:txbxContent>
                </v:textbox>
              </v:shape>
            </w:pict>
          </mc:Fallback>
        </mc:AlternateContent>
      </w:r>
    </w:p>
    <w:p w:rsidR="00EA5547" w:rsidRPr="00B741EF" w:rsidRDefault="00EA5547" w:rsidP="0048528A"/>
    <w:p w:rsidR="00FF0183" w:rsidRPr="00B741EF" w:rsidRDefault="00FF0183" w:rsidP="0048528A"/>
    <w:p w:rsidR="00FF0183" w:rsidRPr="00B741EF" w:rsidRDefault="00FF0183" w:rsidP="0048528A"/>
    <w:p w:rsidR="00FF0183" w:rsidRPr="00B741EF" w:rsidRDefault="00FF0183" w:rsidP="0048528A"/>
    <w:p w:rsidR="00EA5547" w:rsidRPr="00B741EF" w:rsidRDefault="00EA5547" w:rsidP="0048528A"/>
    <w:p w:rsidR="00FF0183" w:rsidRPr="00B741EF" w:rsidRDefault="00FF0183" w:rsidP="0048528A"/>
    <w:p w:rsidR="00FF0183" w:rsidRPr="00B741EF" w:rsidRDefault="00FF0183" w:rsidP="0048528A"/>
    <w:p w:rsidR="00FF0183" w:rsidRPr="00B741EF" w:rsidRDefault="00FF0183" w:rsidP="0048528A"/>
    <w:p w:rsidR="00FF0183" w:rsidRDefault="00FF0183" w:rsidP="0048528A"/>
    <w:p w:rsidR="008917AC" w:rsidRDefault="008917AC" w:rsidP="0048528A"/>
    <w:p w:rsidR="008917AC" w:rsidRDefault="008917AC" w:rsidP="0048528A"/>
    <w:p w:rsidR="008917AC" w:rsidRDefault="008917AC" w:rsidP="0048528A"/>
    <w:p w:rsidR="008917AC" w:rsidRDefault="008917AC" w:rsidP="0048528A"/>
    <w:p w:rsidR="008917AC" w:rsidRPr="00B741EF" w:rsidRDefault="008917AC" w:rsidP="0048528A"/>
    <w:p w:rsidR="001314E7" w:rsidRPr="00D46429" w:rsidRDefault="00AB12CF" w:rsidP="00FE3169">
      <w:pPr>
        <w:pStyle w:val="Paragraphedeliste"/>
        <w:numPr>
          <w:ilvl w:val="1"/>
          <w:numId w:val="24"/>
        </w:numPr>
        <w:rPr>
          <w:b/>
          <w:color w:val="E36C0A" w:themeColor="accent6" w:themeShade="BF"/>
          <w:sz w:val="24"/>
          <w:szCs w:val="24"/>
        </w:rPr>
      </w:pPr>
      <w:r w:rsidRPr="00D46429">
        <w:rPr>
          <w:b/>
          <w:color w:val="E36C0A" w:themeColor="accent6" w:themeShade="BF"/>
          <w:sz w:val="24"/>
          <w:szCs w:val="24"/>
        </w:rPr>
        <w:lastRenderedPageBreak/>
        <w:t>DES, ça va changer quoi ? (VAE, libéral, lieux de stage …)</w:t>
      </w:r>
    </w:p>
    <w:p w:rsidR="00E00F61" w:rsidRPr="00B741EF" w:rsidRDefault="00E00F61" w:rsidP="00E00F61">
      <w:pPr>
        <w:pStyle w:val="Paragraphedeliste"/>
        <w:rPr>
          <w:i/>
        </w:rPr>
      </w:pPr>
      <w:r w:rsidRPr="00B741EF">
        <w:rPr>
          <w:i/>
        </w:rPr>
        <w:t>[C. MICHELET, Rennes]</w:t>
      </w:r>
    </w:p>
    <w:p w:rsidR="00D46429" w:rsidRDefault="001314E7" w:rsidP="00C232D6">
      <w:pPr>
        <w:jc w:val="both"/>
      </w:pPr>
      <w:r w:rsidRPr="00B741EF">
        <w:t>La réforme des études médicales du 3</w:t>
      </w:r>
      <w:r w:rsidRPr="00B741EF">
        <w:rPr>
          <w:vertAlign w:val="superscript"/>
        </w:rPr>
        <w:t>e</w:t>
      </w:r>
      <w:r w:rsidRPr="00B741EF">
        <w:t xml:space="preserve"> cycle, mise en place en novembre 2017, va s’accompagner de la création d’un DES en maladies infectieuses et tropicales (MIT). Adieu donc notre DESC de pathologie infectieuse et tropicale clinique et biologique. </w:t>
      </w:r>
    </w:p>
    <w:p w:rsidR="00D46429" w:rsidRDefault="001314E7" w:rsidP="00C232D6">
      <w:pPr>
        <w:jc w:val="both"/>
      </w:pPr>
      <w:r w:rsidRPr="00B741EF">
        <w:t>Nous allons pouvoir nous même former les infectiologues de l’avenir  au cours de 10 semestres dont 5 sont obligatoires en maladies infectieuses et tropicales et deux imposés en réanimation ou soins intensifs et santé publique ou microbiologie, tout en favorisant pour ceux qui le souhaiteraient les déplacements internationaux. Seule la première année sera commune aux DES de médecine interne-immunologie clinique (MIIC) et à l’allergologie (stage obli</w:t>
      </w:r>
      <w:r w:rsidR="008917AC">
        <w:t xml:space="preserve">gatoire en MIT et en MIIC pour </w:t>
      </w:r>
      <w:r w:rsidRPr="00B741EF">
        <w:t>l</w:t>
      </w:r>
      <w:r w:rsidR="008917AC">
        <w:t>e</w:t>
      </w:r>
      <w:r w:rsidRPr="00B741EF">
        <w:t xml:space="preserve">s DES en MIT au cours de la première année). </w:t>
      </w:r>
    </w:p>
    <w:p w:rsidR="00D46429" w:rsidRDefault="001314E7" w:rsidP="00C232D6">
      <w:pPr>
        <w:jc w:val="both"/>
      </w:pPr>
      <w:r w:rsidRPr="00B741EF">
        <w:t>Ce que va changer ce DES ? D’abord une formation initiale sur 5 ans et l’obtention de la spécialité d’exercice sans passer par le clinicat, étape limitante pour la formation de nos élèves. Le clinicat est cependant maintenu pour ceux qui envisageraient une carrière universitaire. Ipso-facto, la création du DES va conduire à la reconnaissance de la spécialité MIT par le conseil national de l’ordre des médecins avec possibilité de qualification pour un exercice exclusif des infectiol</w:t>
      </w:r>
      <w:r w:rsidR="008917AC">
        <w:t>ogues actuels qui le demanderont</w:t>
      </w:r>
      <w:r w:rsidRPr="00B741EF">
        <w:t xml:space="preserve">. </w:t>
      </w:r>
    </w:p>
    <w:p w:rsidR="001314E7" w:rsidRPr="00B741EF" w:rsidRDefault="00C549FC" w:rsidP="00C232D6">
      <w:pPr>
        <w:jc w:val="both"/>
      </w:pPr>
      <w:r w:rsidRPr="00B741EF">
        <w:rPr>
          <w:noProof/>
          <w:lang w:eastAsia="fr-FR"/>
        </w:rPr>
        <w:drawing>
          <wp:anchor distT="0" distB="0" distL="114300" distR="114300" simplePos="0" relativeHeight="251652608" behindDoc="0" locked="0" layoutInCell="1" allowOverlap="1" wp14:anchorId="0C13160C" wp14:editId="5341846E">
            <wp:simplePos x="0" y="0"/>
            <wp:positionH relativeFrom="column">
              <wp:posOffset>-563244</wp:posOffset>
            </wp:positionH>
            <wp:positionV relativeFrom="paragraph">
              <wp:posOffset>508635</wp:posOffset>
            </wp:positionV>
            <wp:extent cx="2762250" cy="2082216"/>
            <wp:effectExtent l="171450" t="171450" r="361950" b="337185"/>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19279" t="15207" r="4843" b="13273"/>
                    <a:stretch/>
                  </pic:blipFill>
                  <pic:spPr bwMode="auto">
                    <a:xfrm>
                      <a:off x="0" y="0"/>
                      <a:ext cx="2763894" cy="20834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741EF">
        <w:rPr>
          <w:noProof/>
          <w:lang w:eastAsia="fr-FR"/>
        </w:rPr>
        <w:drawing>
          <wp:anchor distT="0" distB="0" distL="114300" distR="114300" simplePos="0" relativeHeight="251632128" behindDoc="0" locked="0" layoutInCell="1" allowOverlap="1" wp14:anchorId="3A4AC817" wp14:editId="61EAE9AA">
            <wp:simplePos x="0" y="0"/>
            <wp:positionH relativeFrom="column">
              <wp:posOffset>2846705</wp:posOffset>
            </wp:positionH>
            <wp:positionV relativeFrom="paragraph">
              <wp:posOffset>508635</wp:posOffset>
            </wp:positionV>
            <wp:extent cx="2767330" cy="2101850"/>
            <wp:effectExtent l="171450" t="171450" r="356870" b="33655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19549" t="16440" r="4710" b="12888"/>
                    <a:stretch/>
                  </pic:blipFill>
                  <pic:spPr bwMode="auto">
                    <a:xfrm>
                      <a:off x="0" y="0"/>
                      <a:ext cx="2767330" cy="21018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14E7" w:rsidRPr="00B741EF">
        <w:t>Enfin en fonction des besoins, nous pourrons investir l’exercice libéral, en collaboration notamment avec les établissements de soins privés et l’hygiène.</w:t>
      </w:r>
    </w:p>
    <w:p w:rsidR="001314E7" w:rsidRPr="00B741EF" w:rsidRDefault="001314E7" w:rsidP="001314E7"/>
    <w:p w:rsidR="006E7DF8" w:rsidRDefault="006E7DF8" w:rsidP="001314E7"/>
    <w:p w:rsidR="00C549FC" w:rsidRDefault="00C549FC" w:rsidP="001314E7"/>
    <w:p w:rsidR="00C549FC" w:rsidRDefault="00C549FC">
      <w:r w:rsidRPr="00B741EF">
        <w:rPr>
          <w:noProof/>
          <w:lang w:eastAsia="fr-FR"/>
        </w:rPr>
        <w:drawing>
          <wp:anchor distT="0" distB="0" distL="114300" distR="114300" simplePos="0" relativeHeight="251637248" behindDoc="0" locked="0" layoutInCell="1" allowOverlap="1" wp14:anchorId="2C6DF825" wp14:editId="11D57A23">
            <wp:simplePos x="0" y="0"/>
            <wp:positionH relativeFrom="column">
              <wp:posOffset>1017270</wp:posOffset>
            </wp:positionH>
            <wp:positionV relativeFrom="paragraph">
              <wp:posOffset>1318260</wp:posOffset>
            </wp:positionV>
            <wp:extent cx="3089865" cy="2330450"/>
            <wp:effectExtent l="171450" t="171450" r="358775" b="33655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19905" t="16587" r="4829" b="12445"/>
                    <a:stretch/>
                  </pic:blipFill>
                  <pic:spPr bwMode="auto">
                    <a:xfrm>
                      <a:off x="0" y="0"/>
                      <a:ext cx="3089865" cy="23304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C549FC" w:rsidRPr="00B741EF" w:rsidRDefault="00C549FC" w:rsidP="001314E7"/>
    <w:p w:rsidR="00D418A8" w:rsidRPr="00D46429" w:rsidRDefault="00D418A8" w:rsidP="009679A8">
      <w:pPr>
        <w:jc w:val="center"/>
        <w:rPr>
          <w:color w:val="984806" w:themeColor="accent6" w:themeShade="80"/>
          <w:sz w:val="52"/>
          <w:szCs w:val="52"/>
        </w:rPr>
      </w:pPr>
      <w:r w:rsidRPr="00D46429">
        <w:rPr>
          <w:color w:val="984806" w:themeColor="accent6" w:themeShade="80"/>
          <w:sz w:val="52"/>
          <w:szCs w:val="52"/>
        </w:rPr>
        <w:sym w:font="Wingdings 2" w:char="F064"/>
      </w:r>
      <w:r w:rsidRPr="00D46429">
        <w:rPr>
          <w:color w:val="984806" w:themeColor="accent6" w:themeShade="80"/>
          <w:sz w:val="52"/>
          <w:szCs w:val="52"/>
        </w:rPr>
        <w:sym w:font="Wingdings 2" w:char="F077"/>
      </w:r>
      <w:r w:rsidRPr="00D46429">
        <w:rPr>
          <w:color w:val="984806" w:themeColor="accent6" w:themeShade="80"/>
          <w:sz w:val="52"/>
          <w:szCs w:val="52"/>
        </w:rPr>
        <w:sym w:font="Wingdings 2" w:char="F063"/>
      </w:r>
    </w:p>
    <w:p w:rsidR="006F3240" w:rsidRPr="00C549FC" w:rsidRDefault="009679A8" w:rsidP="00C549FC">
      <w:pPr>
        <w:jc w:val="center"/>
        <w:rPr>
          <w:b/>
          <w:color w:val="984806" w:themeColor="accent6" w:themeShade="80"/>
          <w:sz w:val="44"/>
          <w:szCs w:val="44"/>
          <w:u w:val="single"/>
        </w:rPr>
      </w:pPr>
      <w:r w:rsidRPr="00D46429">
        <w:rPr>
          <w:b/>
          <w:color w:val="984806" w:themeColor="accent6" w:themeShade="80"/>
          <w:sz w:val="44"/>
          <w:szCs w:val="44"/>
          <w:u w:val="single"/>
        </w:rPr>
        <w:t>DISCUSSION DE POSTERS</w:t>
      </w:r>
    </w:p>
    <w:p w:rsidR="006F3240" w:rsidRPr="00C549FC" w:rsidRDefault="006F3240" w:rsidP="004B0C46">
      <w:pPr>
        <w:pStyle w:val="Paragraphedeliste"/>
        <w:numPr>
          <w:ilvl w:val="0"/>
          <w:numId w:val="32"/>
        </w:numPr>
        <w:jc w:val="both"/>
        <w:rPr>
          <w:rFonts w:cstheme="minorHAnsi"/>
          <w:b/>
          <w:sz w:val="20"/>
          <w:szCs w:val="20"/>
        </w:rPr>
      </w:pPr>
      <w:r w:rsidRPr="00C549FC">
        <w:rPr>
          <w:rFonts w:cstheme="minorHAnsi"/>
          <w:b/>
          <w:sz w:val="20"/>
          <w:szCs w:val="20"/>
        </w:rPr>
        <w:t>L’informatique au secours des équipes mobiles d’infectiologie : exemple au sein d’un réseau d’établissements de soins privés.</w:t>
      </w:r>
    </w:p>
    <w:p w:rsidR="006F3240" w:rsidRPr="00C549FC" w:rsidRDefault="006F3240" w:rsidP="004B0C46">
      <w:pPr>
        <w:jc w:val="both"/>
        <w:rPr>
          <w:rFonts w:cstheme="minorHAnsi"/>
          <w:i/>
          <w:sz w:val="20"/>
          <w:szCs w:val="20"/>
        </w:rPr>
      </w:pPr>
      <w:r w:rsidRPr="00C549FC">
        <w:rPr>
          <w:rFonts w:cstheme="minorHAnsi"/>
          <w:i/>
          <w:sz w:val="20"/>
          <w:szCs w:val="20"/>
        </w:rPr>
        <w:t xml:space="preserve">Camille Fourcade1, </w:t>
      </w:r>
      <w:proofErr w:type="spellStart"/>
      <w:r w:rsidRPr="00C549FC">
        <w:rPr>
          <w:rFonts w:cstheme="minorHAnsi"/>
          <w:i/>
          <w:sz w:val="20"/>
          <w:szCs w:val="20"/>
        </w:rPr>
        <w:t>Eric</w:t>
      </w:r>
      <w:proofErr w:type="spellEnd"/>
      <w:r w:rsidRPr="00C549FC">
        <w:rPr>
          <w:rFonts w:cstheme="minorHAnsi"/>
          <w:i/>
          <w:sz w:val="20"/>
          <w:szCs w:val="20"/>
        </w:rPr>
        <w:t xml:space="preserve"> Labau2, Alain </w:t>
      </w:r>
      <w:proofErr w:type="spellStart"/>
      <w:r w:rsidRPr="00C549FC">
        <w:rPr>
          <w:rFonts w:cstheme="minorHAnsi"/>
          <w:i/>
          <w:sz w:val="20"/>
          <w:szCs w:val="20"/>
        </w:rPr>
        <w:t>Bicart</w:t>
      </w:r>
      <w:proofErr w:type="spellEnd"/>
      <w:r w:rsidRPr="00C549FC">
        <w:rPr>
          <w:rFonts w:cstheme="minorHAnsi"/>
          <w:i/>
          <w:sz w:val="20"/>
          <w:szCs w:val="20"/>
        </w:rPr>
        <w:t xml:space="preserve"> See1, </w:t>
      </w:r>
      <w:proofErr w:type="spellStart"/>
      <w:r w:rsidRPr="00C549FC">
        <w:rPr>
          <w:rFonts w:cstheme="minorHAnsi"/>
          <w:i/>
          <w:sz w:val="20"/>
          <w:szCs w:val="20"/>
        </w:rPr>
        <w:t>Eric</w:t>
      </w:r>
      <w:proofErr w:type="spellEnd"/>
      <w:r w:rsidRPr="00C549FC">
        <w:rPr>
          <w:rFonts w:cstheme="minorHAnsi"/>
          <w:i/>
          <w:sz w:val="20"/>
          <w:szCs w:val="20"/>
        </w:rPr>
        <w:t xml:space="preserve"> Bonnet1</w:t>
      </w:r>
    </w:p>
    <w:p w:rsidR="006F3240" w:rsidRPr="00C549FC" w:rsidRDefault="006F3240" w:rsidP="004B0C46">
      <w:pPr>
        <w:spacing w:after="0"/>
        <w:jc w:val="both"/>
        <w:rPr>
          <w:rFonts w:cstheme="minorHAnsi"/>
          <w:i/>
          <w:sz w:val="20"/>
          <w:szCs w:val="20"/>
        </w:rPr>
      </w:pPr>
      <w:r w:rsidRPr="00C549FC">
        <w:rPr>
          <w:rFonts w:cstheme="minorHAnsi"/>
          <w:i/>
          <w:sz w:val="20"/>
          <w:szCs w:val="20"/>
        </w:rPr>
        <w:t xml:space="preserve">1 Hôpital Joseph </w:t>
      </w:r>
      <w:proofErr w:type="spellStart"/>
      <w:r w:rsidRPr="00C549FC">
        <w:rPr>
          <w:rFonts w:cstheme="minorHAnsi"/>
          <w:i/>
          <w:sz w:val="20"/>
          <w:szCs w:val="20"/>
        </w:rPr>
        <w:t>Ducuing</w:t>
      </w:r>
      <w:proofErr w:type="spellEnd"/>
      <w:r w:rsidRPr="00C549FC">
        <w:rPr>
          <w:rFonts w:cstheme="minorHAnsi"/>
          <w:i/>
          <w:sz w:val="20"/>
          <w:szCs w:val="20"/>
        </w:rPr>
        <w:t>; équipe mobile d’infectiologie, Toulouse</w:t>
      </w:r>
    </w:p>
    <w:p w:rsidR="006F3240" w:rsidRPr="00C549FC" w:rsidRDefault="006F3240" w:rsidP="00B741EF">
      <w:pPr>
        <w:pStyle w:val="Paragraphedeliste"/>
        <w:ind w:left="360"/>
        <w:jc w:val="both"/>
        <w:rPr>
          <w:rFonts w:cstheme="minorHAnsi"/>
          <w:i/>
          <w:sz w:val="20"/>
          <w:szCs w:val="20"/>
        </w:rPr>
      </w:pPr>
      <w:r w:rsidRPr="00C549FC">
        <w:rPr>
          <w:rFonts w:cstheme="minorHAnsi"/>
          <w:i/>
          <w:sz w:val="20"/>
          <w:szCs w:val="20"/>
        </w:rPr>
        <w:t xml:space="preserve">Centre de </w:t>
      </w:r>
      <w:proofErr w:type="spellStart"/>
      <w:r w:rsidRPr="00C549FC">
        <w:rPr>
          <w:rFonts w:cstheme="minorHAnsi"/>
          <w:i/>
          <w:sz w:val="20"/>
          <w:szCs w:val="20"/>
        </w:rPr>
        <w:t>BiologieMédicale</w:t>
      </w:r>
      <w:proofErr w:type="spellEnd"/>
      <w:r w:rsidRPr="00C549FC">
        <w:rPr>
          <w:rFonts w:cstheme="minorHAnsi"/>
          <w:i/>
          <w:sz w:val="20"/>
          <w:szCs w:val="20"/>
        </w:rPr>
        <w:t>, Toulouse</w:t>
      </w:r>
    </w:p>
    <w:p w:rsidR="00B741EF" w:rsidRPr="00C549FC" w:rsidRDefault="00B741EF" w:rsidP="00B741EF">
      <w:pPr>
        <w:spacing w:after="0" w:line="480" w:lineRule="auto"/>
        <w:rPr>
          <w:rFonts w:eastAsia="MS Mincho" w:cs="Times New Roman"/>
          <w:b/>
          <w:sz w:val="20"/>
          <w:szCs w:val="20"/>
          <w:lang w:eastAsia="fr-FR"/>
        </w:rPr>
      </w:pPr>
      <w:r w:rsidRPr="00C549FC">
        <w:rPr>
          <w:rFonts w:eastAsia="MS Mincho" w:cs="Times New Roman"/>
          <w:b/>
          <w:sz w:val="20"/>
          <w:szCs w:val="20"/>
          <w:lang w:eastAsia="fr-FR"/>
        </w:rPr>
        <w:t>Introduction</w:t>
      </w:r>
      <w:r w:rsidR="00D46429" w:rsidRPr="00C549FC">
        <w:rPr>
          <w:rFonts w:eastAsia="MS Mincho" w:cs="Times New Roman"/>
          <w:b/>
          <w:sz w:val="20"/>
          <w:szCs w:val="20"/>
          <w:lang w:eastAsia="fr-FR"/>
        </w:rPr>
        <w:t> :</w:t>
      </w:r>
    </w:p>
    <w:p w:rsidR="00B741EF" w:rsidRPr="00C549FC" w:rsidRDefault="00B741EF" w:rsidP="00D46429">
      <w:pPr>
        <w:jc w:val="both"/>
        <w:rPr>
          <w:rFonts w:eastAsia="MS Mincho" w:cs="Times New Roman"/>
          <w:sz w:val="20"/>
          <w:szCs w:val="20"/>
          <w:lang w:eastAsia="fr-FR"/>
        </w:rPr>
      </w:pPr>
      <w:r w:rsidRPr="00C549FC">
        <w:rPr>
          <w:rFonts w:eastAsia="MS Mincho" w:cs="Times New Roman"/>
          <w:sz w:val="20"/>
          <w:szCs w:val="20"/>
          <w:lang w:eastAsia="fr-FR"/>
        </w:rPr>
        <w:t>Dans les établissements de soins privés, l’accès aux avis spécialisés en infectiologie est souvent mal structuré. Le manque de traçabilité peut être délétère à la prise en charge des patients et à la continuité des soins. Nous avons testé l’utilisation d’un support informatique pour améliorer les transmissions médicales et évaluer notre activité d’infectiologie transversale.</w:t>
      </w:r>
    </w:p>
    <w:p w:rsidR="00B741EF" w:rsidRPr="00C549FC" w:rsidRDefault="00B741EF" w:rsidP="00D46429">
      <w:pPr>
        <w:spacing w:after="0" w:line="480" w:lineRule="auto"/>
        <w:jc w:val="both"/>
        <w:rPr>
          <w:rFonts w:eastAsia="MS Mincho" w:cs="Times New Roman"/>
          <w:b/>
          <w:sz w:val="20"/>
          <w:szCs w:val="20"/>
          <w:lang w:eastAsia="fr-FR"/>
        </w:rPr>
      </w:pPr>
      <w:r w:rsidRPr="00C549FC">
        <w:rPr>
          <w:rFonts w:eastAsia="MS Mincho" w:cs="Times New Roman"/>
          <w:b/>
          <w:sz w:val="20"/>
          <w:szCs w:val="20"/>
          <w:lang w:eastAsia="fr-FR"/>
        </w:rPr>
        <w:t>Matériels et Méthodes</w:t>
      </w:r>
      <w:r w:rsidR="00D46429" w:rsidRPr="00C549FC">
        <w:rPr>
          <w:rFonts w:eastAsia="MS Mincho" w:cs="Times New Roman"/>
          <w:b/>
          <w:sz w:val="20"/>
          <w:szCs w:val="20"/>
          <w:lang w:eastAsia="fr-FR"/>
        </w:rPr>
        <w:t> :</w:t>
      </w:r>
    </w:p>
    <w:p w:rsidR="00B741EF" w:rsidRPr="00C549FC" w:rsidRDefault="00B741EF" w:rsidP="00D46429">
      <w:pPr>
        <w:jc w:val="both"/>
        <w:rPr>
          <w:rFonts w:eastAsia="MS Mincho" w:cs="Times New Roman"/>
          <w:sz w:val="20"/>
          <w:szCs w:val="20"/>
          <w:lang w:eastAsia="fr-FR"/>
        </w:rPr>
      </w:pPr>
      <w:r w:rsidRPr="00C549FC">
        <w:rPr>
          <w:rFonts w:eastAsia="MS Mincho" w:cs="Times New Roman"/>
          <w:sz w:val="20"/>
          <w:szCs w:val="20"/>
          <w:lang w:eastAsia="fr-FR"/>
        </w:rPr>
        <w:t xml:space="preserve">Les trois infectiologues de l’équipe mobile se déplacent et donnent des avis téléphoniques auprès de dix établissements de soins privés. Depuis septembre 2016, chaque avis médical est enregistré prospectivement sous forme de fiche dans un système d’information en ligne sécurisé. Ces fiches sont consultables et modifiables par les trois infectiologues. Il s’agit d’une première analyse descriptive à partir de cette base de </w:t>
      </w:r>
      <w:r w:rsidR="00D46429" w:rsidRPr="00C549FC">
        <w:rPr>
          <w:rFonts w:eastAsia="MS Mincho" w:cs="Times New Roman"/>
          <w:sz w:val="20"/>
          <w:szCs w:val="20"/>
          <w:lang w:eastAsia="fr-FR"/>
        </w:rPr>
        <w:t>données</w:t>
      </w:r>
      <w:r w:rsidRPr="00C549FC">
        <w:rPr>
          <w:rFonts w:eastAsia="MS Mincho" w:cs="Times New Roman"/>
          <w:sz w:val="20"/>
          <w:szCs w:val="20"/>
          <w:lang w:eastAsia="fr-FR"/>
        </w:rPr>
        <w:t>.</w:t>
      </w:r>
    </w:p>
    <w:p w:rsidR="00B741EF" w:rsidRPr="00C549FC" w:rsidRDefault="00B741EF" w:rsidP="00D46429">
      <w:pPr>
        <w:spacing w:after="0" w:line="480" w:lineRule="auto"/>
        <w:jc w:val="both"/>
        <w:rPr>
          <w:rFonts w:eastAsia="MS Mincho" w:cs="Times New Roman"/>
          <w:sz w:val="20"/>
          <w:szCs w:val="20"/>
          <w:lang w:eastAsia="fr-FR"/>
        </w:rPr>
      </w:pPr>
      <w:r w:rsidRPr="00C549FC">
        <w:rPr>
          <w:rFonts w:eastAsia="MS Mincho" w:cs="Times New Roman"/>
          <w:b/>
          <w:sz w:val="20"/>
          <w:szCs w:val="20"/>
          <w:lang w:eastAsia="fr-FR"/>
        </w:rPr>
        <w:t>Résultats</w:t>
      </w:r>
      <w:r w:rsidR="00D46429" w:rsidRPr="00C549FC">
        <w:rPr>
          <w:rFonts w:eastAsia="MS Mincho" w:cs="Times New Roman"/>
          <w:sz w:val="20"/>
          <w:szCs w:val="20"/>
          <w:lang w:eastAsia="fr-FR"/>
        </w:rPr>
        <w:t> :</w:t>
      </w:r>
    </w:p>
    <w:p w:rsidR="00B741EF" w:rsidRDefault="00B741EF" w:rsidP="00D46429">
      <w:pPr>
        <w:spacing w:after="0"/>
        <w:jc w:val="both"/>
        <w:rPr>
          <w:rFonts w:eastAsia="MS Mincho" w:cs="Times New Roman"/>
          <w:sz w:val="20"/>
          <w:szCs w:val="20"/>
          <w:lang w:eastAsia="fr-FR"/>
        </w:rPr>
      </w:pPr>
      <w:r w:rsidRPr="00C549FC">
        <w:rPr>
          <w:rFonts w:eastAsia="MS Mincho" w:cs="Times New Roman"/>
          <w:sz w:val="20"/>
          <w:szCs w:val="20"/>
          <w:lang w:eastAsia="fr-FR"/>
        </w:rPr>
        <w:t xml:space="preserve">Entre le 13 septembre 2016 et le 6 février 2017, 887 fiches d’avis ont été remplies pour 573 patients. L’âge médian était de 69 ans et 56% étaient des hommes (n=320). Un terrain particulier était signalé chez 57% des patients (n=329), notamment : la présence de matériel étranger (n=154), </w:t>
      </w:r>
      <w:proofErr w:type="gramStart"/>
      <w:r w:rsidRPr="00C549FC">
        <w:rPr>
          <w:rFonts w:eastAsia="MS Mincho" w:cs="Times New Roman"/>
          <w:sz w:val="20"/>
          <w:szCs w:val="20"/>
          <w:lang w:eastAsia="fr-FR"/>
        </w:rPr>
        <w:t>une</w:t>
      </w:r>
      <w:proofErr w:type="gramEnd"/>
      <w:r w:rsidRPr="00C549FC">
        <w:rPr>
          <w:rFonts w:eastAsia="MS Mincho" w:cs="Times New Roman"/>
          <w:sz w:val="20"/>
          <w:szCs w:val="20"/>
          <w:lang w:eastAsia="fr-FR"/>
        </w:rPr>
        <w:t xml:space="preserve"> néoplasie évolutive (n=76), un diabète (n=38), une insuffisance rénale (n=38). L’hospitalisation avait lieu dans un service de chirurgie dans 49% des cas (n=280). Les infections suspectées étaient, par ordre de fréquence : infection de prothèse ostéo-articulaire (n=111) ou de matériel d’ostéosynthèse (n=67), infection urinaire (n=57), infection de la peau et des tissus mous (n=44), infection liée au cathéter (n=43). La présence d’une bactérie multi-résistante était signalée chez 61 patients et une bactérie hautement résistante chez deux patients. Une antibiothérapie était déjà administrée avant le premier avis chez 352 patients (62%). Les avis ont été donnés par téléphone dans 523 cas (60%) et « au lit du malade » dans 353 cas (40%). L’arrêt de l’antibiothérapie (ou de ne pas en introduire) a été proposé dans 126 cas (14%). Une antibiothérapie a été introduite dans 133 cas (15%), elle a été modifiée pour 337 avis (38%) et a été maintenue pour 291 avis (33%). Des fiches de réévaluations ont été remplies pour 171 patients (30%).</w:t>
      </w:r>
    </w:p>
    <w:p w:rsidR="00C549FC" w:rsidRPr="00C549FC" w:rsidRDefault="00C549FC" w:rsidP="00D46429">
      <w:pPr>
        <w:spacing w:after="0"/>
        <w:jc w:val="both"/>
        <w:rPr>
          <w:rFonts w:eastAsia="MS Mincho" w:cs="Times New Roman"/>
          <w:sz w:val="20"/>
          <w:szCs w:val="20"/>
          <w:lang w:eastAsia="fr-FR"/>
        </w:rPr>
      </w:pPr>
    </w:p>
    <w:p w:rsidR="00B741EF" w:rsidRPr="00C549FC" w:rsidRDefault="00B741EF" w:rsidP="00D46429">
      <w:pPr>
        <w:spacing w:after="0" w:line="480" w:lineRule="auto"/>
        <w:jc w:val="both"/>
        <w:rPr>
          <w:rFonts w:eastAsia="MS Mincho" w:cs="Times New Roman"/>
          <w:b/>
          <w:sz w:val="20"/>
          <w:szCs w:val="20"/>
          <w:lang w:eastAsia="fr-FR"/>
        </w:rPr>
      </w:pPr>
      <w:r w:rsidRPr="00C549FC">
        <w:rPr>
          <w:rFonts w:eastAsia="MS Mincho" w:cs="Times New Roman"/>
          <w:b/>
          <w:sz w:val="20"/>
          <w:szCs w:val="20"/>
          <w:lang w:eastAsia="fr-FR"/>
        </w:rPr>
        <w:t>Conclusion</w:t>
      </w:r>
      <w:r w:rsidR="00D46429" w:rsidRPr="00C549FC">
        <w:rPr>
          <w:rFonts w:eastAsia="MS Mincho" w:cs="Times New Roman"/>
          <w:b/>
          <w:sz w:val="20"/>
          <w:szCs w:val="20"/>
          <w:lang w:eastAsia="fr-FR"/>
        </w:rPr>
        <w:t> :</w:t>
      </w:r>
    </w:p>
    <w:p w:rsidR="00B741EF" w:rsidRPr="00C549FC" w:rsidRDefault="00B741EF" w:rsidP="00D46429">
      <w:pPr>
        <w:spacing w:after="0"/>
        <w:jc w:val="both"/>
        <w:rPr>
          <w:rFonts w:eastAsia="MS Mincho" w:cs="Times New Roman"/>
          <w:b/>
          <w:sz w:val="20"/>
          <w:szCs w:val="20"/>
          <w:lang w:eastAsia="fr-FR"/>
        </w:rPr>
      </w:pPr>
      <w:r w:rsidRPr="00C549FC">
        <w:rPr>
          <w:rFonts w:eastAsia="MS Mincho" w:cs="Times New Roman"/>
          <w:b/>
          <w:sz w:val="20"/>
          <w:szCs w:val="20"/>
          <w:lang w:eastAsia="fr-FR"/>
        </w:rPr>
        <w:t xml:space="preserve">L’utilisation d’une base de données informatique par une équipe d’infectiologie </w:t>
      </w:r>
      <w:proofErr w:type="spellStart"/>
      <w:r w:rsidRPr="00C549FC">
        <w:rPr>
          <w:rFonts w:eastAsia="MS Mincho" w:cs="Times New Roman"/>
          <w:b/>
          <w:sz w:val="20"/>
          <w:szCs w:val="20"/>
          <w:lang w:eastAsia="fr-FR"/>
        </w:rPr>
        <w:t>multisite</w:t>
      </w:r>
      <w:proofErr w:type="spellEnd"/>
      <w:r w:rsidRPr="00C549FC">
        <w:rPr>
          <w:rFonts w:eastAsia="MS Mincho" w:cs="Times New Roman"/>
          <w:b/>
          <w:sz w:val="20"/>
          <w:szCs w:val="20"/>
          <w:lang w:eastAsia="fr-FR"/>
        </w:rPr>
        <w:t xml:space="preserve"> a permis d’améliorer la collaboration médicale grâce à une meilleure traçabilité. Elle donne un premier aperçu de l’activité en infectiologie dans les établissements de soins privés. Cet outil apparaît essentiel dans le développement de cette activité et la gestion du risque infectieux.</w:t>
      </w:r>
    </w:p>
    <w:p w:rsidR="009D2CD8" w:rsidRPr="00B741EF" w:rsidRDefault="009D2CD8" w:rsidP="009D2CD8">
      <w:pPr>
        <w:jc w:val="both"/>
        <w:rPr>
          <w:rFonts w:cstheme="minorHAnsi"/>
          <w:i/>
        </w:rPr>
      </w:pPr>
    </w:p>
    <w:p w:rsidR="006F3240" w:rsidRPr="00D46429" w:rsidRDefault="006F3240" w:rsidP="004B0C46">
      <w:pPr>
        <w:pStyle w:val="NormalWeb"/>
        <w:numPr>
          <w:ilvl w:val="0"/>
          <w:numId w:val="31"/>
        </w:numPr>
        <w:spacing w:after="0"/>
        <w:jc w:val="both"/>
        <w:rPr>
          <w:rFonts w:asciiTheme="minorHAnsi" w:hAnsiTheme="minorHAnsi" w:cstheme="minorHAnsi"/>
          <w:b/>
          <w:color w:val="000000"/>
          <w:szCs w:val="22"/>
        </w:rPr>
      </w:pPr>
      <w:r w:rsidRPr="00D46429">
        <w:rPr>
          <w:rFonts w:asciiTheme="minorHAnsi" w:hAnsiTheme="minorHAnsi" w:cstheme="minorHAnsi"/>
          <w:b/>
          <w:color w:val="000000"/>
          <w:szCs w:val="22"/>
        </w:rPr>
        <w:lastRenderedPageBreak/>
        <w:t xml:space="preserve">Etude du conseil en antibiothérapie aux médecins généralistes sur deux ans. </w:t>
      </w:r>
    </w:p>
    <w:p w:rsidR="006F3240" w:rsidRPr="00B741EF" w:rsidRDefault="006F3240" w:rsidP="00C549FC">
      <w:pPr>
        <w:jc w:val="both"/>
        <w:rPr>
          <w:rFonts w:cstheme="minorHAnsi"/>
          <w:i/>
        </w:rPr>
      </w:pPr>
      <w:r w:rsidRPr="00B741EF">
        <w:rPr>
          <w:rFonts w:cstheme="minorHAnsi"/>
          <w:i/>
        </w:rPr>
        <w:t>M. de La Chapelle1, D. Sanderink1, J.M. Turmel1, Y.M. Vandamme1, V. Rabier1, V.Dubée1, P. Abgueguen1.</w:t>
      </w:r>
      <w:r w:rsidR="00C549FC">
        <w:rPr>
          <w:rFonts w:cstheme="minorHAnsi"/>
          <w:i/>
        </w:rPr>
        <w:t xml:space="preserve"> Service des Mala</w:t>
      </w:r>
      <w:r w:rsidR="00C549FC" w:rsidRPr="00B741EF">
        <w:rPr>
          <w:rFonts w:cstheme="minorHAnsi"/>
          <w:i/>
        </w:rPr>
        <w:t>dies Infectieuses</w:t>
      </w:r>
      <w:r w:rsidR="00C549FC">
        <w:rPr>
          <w:rFonts w:cstheme="minorHAnsi"/>
          <w:i/>
        </w:rPr>
        <w:t xml:space="preserve"> </w:t>
      </w:r>
      <w:r w:rsidR="00C549FC" w:rsidRPr="00B741EF">
        <w:rPr>
          <w:rFonts w:cstheme="minorHAnsi"/>
          <w:i/>
        </w:rPr>
        <w:t>et</w:t>
      </w:r>
      <w:r w:rsidR="00C549FC">
        <w:rPr>
          <w:rFonts w:cstheme="minorHAnsi"/>
          <w:i/>
        </w:rPr>
        <w:t xml:space="preserve"> </w:t>
      </w:r>
      <w:r w:rsidR="00C549FC" w:rsidRPr="00B741EF">
        <w:rPr>
          <w:rFonts w:cstheme="minorHAnsi"/>
          <w:i/>
        </w:rPr>
        <w:t>Tropicales, CHU d’ANGERS.</w:t>
      </w:r>
    </w:p>
    <w:p w:rsidR="009D2CD8" w:rsidRPr="00D46429" w:rsidRDefault="009D2CD8" w:rsidP="009D2CD8">
      <w:pPr>
        <w:pStyle w:val="NormalWeb"/>
        <w:spacing w:after="0"/>
        <w:rPr>
          <w:rFonts w:asciiTheme="minorHAnsi" w:hAnsiTheme="minorHAnsi" w:cs="Arial"/>
          <w:b/>
          <w:sz w:val="22"/>
          <w:szCs w:val="22"/>
        </w:rPr>
      </w:pPr>
      <w:r w:rsidRPr="00D46429">
        <w:rPr>
          <w:rFonts w:asciiTheme="minorHAnsi" w:hAnsiTheme="minorHAnsi" w:cs="Arial"/>
          <w:b/>
          <w:color w:val="000000"/>
          <w:sz w:val="22"/>
          <w:szCs w:val="22"/>
        </w:rPr>
        <w:t>Introduction</w:t>
      </w:r>
      <w:r w:rsidR="00D46429">
        <w:rPr>
          <w:rFonts w:asciiTheme="minorHAnsi" w:hAnsiTheme="minorHAnsi" w:cs="Arial"/>
          <w:b/>
          <w:color w:val="000000"/>
          <w:sz w:val="22"/>
          <w:szCs w:val="22"/>
        </w:rPr>
        <w:t> :</w:t>
      </w:r>
    </w:p>
    <w:p w:rsidR="009D2CD8" w:rsidRPr="00B741EF" w:rsidRDefault="009D2CD8" w:rsidP="009D2CD8">
      <w:pPr>
        <w:pStyle w:val="NormalWeb"/>
        <w:spacing w:after="0"/>
        <w:jc w:val="both"/>
        <w:rPr>
          <w:rFonts w:asciiTheme="minorHAnsi" w:hAnsiTheme="minorHAnsi" w:cs="Arial"/>
          <w:sz w:val="22"/>
          <w:szCs w:val="22"/>
        </w:rPr>
      </w:pPr>
      <w:r w:rsidRPr="00B741EF">
        <w:rPr>
          <w:rFonts w:asciiTheme="minorHAnsi" w:hAnsiTheme="minorHAnsi" w:cs="Arial"/>
          <w:sz w:val="22"/>
          <w:szCs w:val="22"/>
        </w:rPr>
        <w:t>L’antibiorésistance constitue un enjeu majeur de santé publique. Les prescriptions en médecine de ville représentent plus de 90% de la consommation d’antibiotiques en France. L’accès au conseil téléphonique pour les médecins généralistes est essentiel pour améliorer le bon usage des antibiotiques et en réduire la consommation. Notre service de Maladies Infectieuses propose depuis 2008 une astreinte téléphonique d’avis en infectiologie, ouverte aux médecins extérieurs, avec traçabilité informatisée des avis depuis 2014. Dans cette étude, nous nous intéressons aux avis délivrés aux médecins généralistes sur 2 ans.</w:t>
      </w:r>
    </w:p>
    <w:p w:rsidR="009D2CD8" w:rsidRPr="00D46429" w:rsidRDefault="009D2CD8" w:rsidP="009D2CD8">
      <w:pPr>
        <w:pStyle w:val="NormalWeb"/>
        <w:spacing w:after="0"/>
        <w:rPr>
          <w:rFonts w:asciiTheme="minorHAnsi" w:hAnsiTheme="minorHAnsi" w:cs="Arial"/>
          <w:b/>
          <w:sz w:val="22"/>
          <w:szCs w:val="22"/>
        </w:rPr>
      </w:pPr>
      <w:r w:rsidRPr="00D46429">
        <w:rPr>
          <w:rFonts w:asciiTheme="minorHAnsi" w:hAnsiTheme="minorHAnsi" w:cs="Arial"/>
          <w:b/>
          <w:color w:val="000000"/>
          <w:sz w:val="22"/>
          <w:szCs w:val="22"/>
        </w:rPr>
        <w:t>Matériels et Méthodes</w:t>
      </w:r>
      <w:r w:rsidR="00D46429">
        <w:rPr>
          <w:rFonts w:asciiTheme="minorHAnsi" w:hAnsiTheme="minorHAnsi" w:cs="Arial"/>
          <w:b/>
          <w:color w:val="000000"/>
          <w:sz w:val="22"/>
          <w:szCs w:val="22"/>
        </w:rPr>
        <w:t> :</w:t>
      </w:r>
    </w:p>
    <w:p w:rsidR="009D2CD8" w:rsidRPr="00B741EF" w:rsidRDefault="009D2CD8" w:rsidP="009D2CD8">
      <w:pPr>
        <w:pStyle w:val="NormalWeb"/>
        <w:spacing w:after="0"/>
        <w:jc w:val="both"/>
        <w:rPr>
          <w:rFonts w:asciiTheme="minorHAnsi" w:hAnsiTheme="minorHAnsi" w:cs="Arial"/>
          <w:sz w:val="22"/>
          <w:szCs w:val="22"/>
        </w:rPr>
      </w:pPr>
      <w:r w:rsidRPr="00B741EF">
        <w:rPr>
          <w:rFonts w:asciiTheme="minorHAnsi" w:hAnsiTheme="minorHAnsi" w:cs="Arial"/>
          <w:sz w:val="22"/>
          <w:szCs w:val="22"/>
        </w:rPr>
        <w:t>Cette étude a été réalisée à partir des données du formulaire informatique rempli à chaque appel téléphonique, complétées par la consultation de dossiers patients, pour les avis délivrés aux médecins généralistes en 2015 et 2016 et comparées aux données hospitalières de ces 2 années.</w:t>
      </w:r>
    </w:p>
    <w:p w:rsidR="009D2CD8" w:rsidRPr="00D46429" w:rsidRDefault="009D2CD8" w:rsidP="009D2CD8">
      <w:pPr>
        <w:pStyle w:val="NormalWeb"/>
        <w:spacing w:after="0"/>
        <w:jc w:val="both"/>
        <w:rPr>
          <w:rFonts w:asciiTheme="minorHAnsi" w:hAnsiTheme="minorHAnsi" w:cs="Arial"/>
          <w:b/>
          <w:sz w:val="22"/>
          <w:szCs w:val="22"/>
        </w:rPr>
      </w:pPr>
      <w:r w:rsidRPr="00D46429">
        <w:rPr>
          <w:rFonts w:asciiTheme="minorHAnsi" w:hAnsiTheme="minorHAnsi" w:cs="Arial"/>
          <w:b/>
          <w:color w:val="000000"/>
          <w:sz w:val="22"/>
          <w:szCs w:val="22"/>
        </w:rPr>
        <w:t>Résultats</w:t>
      </w:r>
      <w:r w:rsidR="00D46429">
        <w:rPr>
          <w:rFonts w:asciiTheme="minorHAnsi" w:hAnsiTheme="minorHAnsi" w:cs="Arial"/>
          <w:b/>
          <w:color w:val="000000"/>
          <w:sz w:val="22"/>
          <w:szCs w:val="22"/>
        </w:rPr>
        <w:t> :</w:t>
      </w:r>
    </w:p>
    <w:p w:rsidR="009D2CD8" w:rsidRPr="00B741EF" w:rsidRDefault="009D2CD8" w:rsidP="009D2CD8">
      <w:pPr>
        <w:pStyle w:val="NormalWeb"/>
        <w:spacing w:after="0"/>
        <w:jc w:val="both"/>
        <w:rPr>
          <w:rFonts w:asciiTheme="minorHAnsi" w:hAnsiTheme="minorHAnsi" w:cs="Arial"/>
          <w:sz w:val="22"/>
          <w:szCs w:val="22"/>
        </w:rPr>
      </w:pPr>
      <w:r w:rsidRPr="00B741EF">
        <w:rPr>
          <w:rFonts w:asciiTheme="minorHAnsi" w:hAnsiTheme="minorHAnsi" w:cs="Arial"/>
          <w:sz w:val="22"/>
          <w:szCs w:val="22"/>
        </w:rPr>
        <w:t>En 2015 et 2016, 698 avis délivrés aux médecins généralistes ont été tracés sur 5984 au total, en augmentation. L’avis concernait un problème diagnostique dans 44% des cas (305 avis), contre 16% (827) pour les données hospitalières, un conseil en antibiothérapie dans 41% (284) versus 75% (3947). Un simple conseil était la principale option dans les deux cas (72%, 503 contre 75%, 3947), mais une consultation était proposée à l’issue de 16% des avis (112), contre 2% (123). Dans 45% des cas (311), aucune antibiothérapie n’était introduite, versus 18% (947). Les motifs des appels de médecine générale étaient différents : « autre » (28%, 197), puis fièvre (17%, 117) et dermatologie (15%, 104), contre fièvre (16%, 834), puis infections ostéo-articulaires (14%, 734), et pulmonaires (12%, 639). L’analyse des dossiers des 197 avis classés « autre » a montré une grande diversité des motifs d’appels : IST (28%, 56), avis sur dossier complexe (13% : 25), vaccinologie (12%, 23), adénopathies (11%, 21). On note une augmentation importante du nombre d’appels concernant les IST entre 2015 et 2016 : 17 % en 2015 (11/69 avis) versus 34% en 2016 (44/128 avis) dont 48% de syphilis (21).</w:t>
      </w:r>
    </w:p>
    <w:p w:rsidR="009D2CD8" w:rsidRPr="00D46429" w:rsidRDefault="009D2CD8" w:rsidP="009D2CD8">
      <w:pPr>
        <w:pStyle w:val="NormalWeb"/>
        <w:spacing w:after="0"/>
        <w:jc w:val="both"/>
        <w:rPr>
          <w:rFonts w:asciiTheme="minorHAnsi" w:hAnsiTheme="minorHAnsi" w:cs="Arial"/>
          <w:b/>
          <w:sz w:val="22"/>
          <w:szCs w:val="22"/>
        </w:rPr>
      </w:pPr>
      <w:r w:rsidRPr="00D46429">
        <w:rPr>
          <w:rFonts w:asciiTheme="minorHAnsi" w:hAnsiTheme="minorHAnsi" w:cs="Arial"/>
          <w:b/>
          <w:color w:val="000000"/>
          <w:sz w:val="22"/>
          <w:szCs w:val="22"/>
        </w:rPr>
        <w:t>Conclusion</w:t>
      </w:r>
      <w:r w:rsidR="00D46429">
        <w:rPr>
          <w:rFonts w:asciiTheme="minorHAnsi" w:hAnsiTheme="minorHAnsi" w:cs="Arial"/>
          <w:b/>
          <w:color w:val="000000"/>
          <w:sz w:val="22"/>
          <w:szCs w:val="22"/>
        </w:rPr>
        <w:t> :</w:t>
      </w:r>
    </w:p>
    <w:p w:rsidR="009D2CD8" w:rsidRPr="00B741EF" w:rsidRDefault="009D2CD8" w:rsidP="009D2CD8">
      <w:pPr>
        <w:pStyle w:val="NormalWeb"/>
        <w:spacing w:after="0"/>
        <w:jc w:val="both"/>
        <w:rPr>
          <w:rFonts w:asciiTheme="minorHAnsi" w:hAnsiTheme="minorHAnsi" w:cs="Arial"/>
          <w:sz w:val="22"/>
          <w:szCs w:val="22"/>
        </w:rPr>
      </w:pPr>
      <w:r w:rsidRPr="00B741EF">
        <w:rPr>
          <w:rFonts w:asciiTheme="minorHAnsi" w:hAnsiTheme="minorHAnsi" w:cs="Arial"/>
          <w:sz w:val="22"/>
          <w:szCs w:val="22"/>
        </w:rPr>
        <w:t>Le conseil en antibiothérapie est un outil incontournable pour la promotion du bon usage des antibiotiques et doit être accessible aux médecins généralistes. Cette étude montre que les avis sont différents des avis intra-hospitalier</w:t>
      </w:r>
      <w:r w:rsidR="003941CC">
        <w:rPr>
          <w:rFonts w:asciiTheme="minorHAnsi" w:hAnsiTheme="minorHAnsi" w:cs="Arial"/>
          <w:sz w:val="22"/>
          <w:szCs w:val="22"/>
        </w:rPr>
        <w:t>s</w:t>
      </w:r>
      <w:r w:rsidRPr="00B741EF">
        <w:rPr>
          <w:rFonts w:asciiTheme="minorHAnsi" w:hAnsiTheme="minorHAnsi" w:cs="Arial"/>
          <w:sz w:val="22"/>
          <w:szCs w:val="22"/>
        </w:rPr>
        <w:t> : plus de problèmes diagnostiques, des motifs différents et plus variés, plus de proposition de consultations demandant donc plus de temps. Cependant, le conseil téléphonique participe à la réduction de la prescription d’antibiotique en ville puisque presque la moitié des avis débouchent sur l’absence d’antibiothérapie. La traçabilité des avis permet de voir que la recrudescence de maladies infectieuses, telle que la syphilis, est une source importante de questions de la part des médecins généralistes.</w:t>
      </w:r>
    </w:p>
    <w:p w:rsidR="009D2CD8" w:rsidRDefault="009D2CD8" w:rsidP="004B0C46">
      <w:pPr>
        <w:jc w:val="both"/>
        <w:rPr>
          <w:rFonts w:cstheme="minorHAnsi"/>
          <w:i/>
        </w:rPr>
      </w:pPr>
    </w:p>
    <w:p w:rsidR="0045593F" w:rsidRDefault="0045593F" w:rsidP="004B0C46">
      <w:pPr>
        <w:jc w:val="both"/>
        <w:rPr>
          <w:rFonts w:cstheme="minorHAnsi"/>
          <w:i/>
        </w:rPr>
      </w:pPr>
    </w:p>
    <w:p w:rsidR="0045593F" w:rsidRPr="00B741EF" w:rsidRDefault="0045593F" w:rsidP="004B0C46">
      <w:pPr>
        <w:jc w:val="both"/>
        <w:rPr>
          <w:rFonts w:cstheme="minorHAnsi"/>
          <w:i/>
        </w:rPr>
      </w:pPr>
    </w:p>
    <w:p w:rsidR="006F3240" w:rsidRPr="00D46429" w:rsidRDefault="006F3240" w:rsidP="004B0C46">
      <w:pPr>
        <w:pStyle w:val="Paragraphedeliste"/>
        <w:numPr>
          <w:ilvl w:val="0"/>
          <w:numId w:val="30"/>
        </w:numPr>
        <w:jc w:val="both"/>
        <w:rPr>
          <w:rFonts w:cstheme="minorHAnsi"/>
          <w:b/>
          <w:sz w:val="24"/>
        </w:rPr>
      </w:pPr>
      <w:r w:rsidRPr="00D46429">
        <w:rPr>
          <w:rFonts w:cstheme="minorHAnsi"/>
          <w:b/>
          <w:sz w:val="24"/>
        </w:rPr>
        <w:lastRenderedPageBreak/>
        <w:t>Mise</w:t>
      </w:r>
      <w:r w:rsidR="0045593F">
        <w:rPr>
          <w:rFonts w:cstheme="minorHAnsi"/>
          <w:b/>
          <w:sz w:val="24"/>
        </w:rPr>
        <w:t xml:space="preserve"> </w:t>
      </w:r>
      <w:r w:rsidRPr="00D46429">
        <w:rPr>
          <w:rFonts w:cstheme="minorHAnsi"/>
          <w:b/>
          <w:sz w:val="24"/>
        </w:rPr>
        <w:t>en place d’une</w:t>
      </w:r>
      <w:r w:rsidR="0045593F">
        <w:rPr>
          <w:rFonts w:cstheme="minorHAnsi"/>
          <w:b/>
          <w:sz w:val="24"/>
        </w:rPr>
        <w:t xml:space="preserve"> </w:t>
      </w:r>
      <w:r w:rsidRPr="00D46429">
        <w:rPr>
          <w:rFonts w:cstheme="minorHAnsi"/>
          <w:b/>
          <w:sz w:val="24"/>
        </w:rPr>
        <w:t>équipe</w:t>
      </w:r>
      <w:r w:rsidR="0045593F">
        <w:rPr>
          <w:rFonts w:cstheme="minorHAnsi"/>
          <w:b/>
          <w:sz w:val="24"/>
        </w:rPr>
        <w:t xml:space="preserve"> </w:t>
      </w:r>
      <w:r w:rsidRPr="00D46429">
        <w:rPr>
          <w:rFonts w:cstheme="minorHAnsi"/>
          <w:b/>
          <w:sz w:val="24"/>
        </w:rPr>
        <w:t>pluridisciplinaire pour la prise</w:t>
      </w:r>
      <w:r w:rsidR="0045593F">
        <w:rPr>
          <w:rFonts w:cstheme="minorHAnsi"/>
          <w:b/>
          <w:sz w:val="24"/>
        </w:rPr>
        <w:t xml:space="preserve"> </w:t>
      </w:r>
      <w:r w:rsidRPr="00D46429">
        <w:rPr>
          <w:rFonts w:cstheme="minorHAnsi"/>
          <w:b/>
          <w:sz w:val="24"/>
        </w:rPr>
        <w:t>en charge des endocardites</w:t>
      </w:r>
      <w:r w:rsidR="0045593F">
        <w:rPr>
          <w:rFonts w:cstheme="minorHAnsi"/>
          <w:b/>
          <w:sz w:val="24"/>
        </w:rPr>
        <w:t xml:space="preserve"> </w:t>
      </w:r>
      <w:r w:rsidRPr="00D46429">
        <w:rPr>
          <w:rFonts w:cstheme="minorHAnsi"/>
          <w:b/>
          <w:sz w:val="24"/>
        </w:rPr>
        <w:t xml:space="preserve">infectieuses </w:t>
      </w:r>
      <w:proofErr w:type="gramStart"/>
      <w:r w:rsidRPr="00D46429">
        <w:rPr>
          <w:rFonts w:cstheme="minorHAnsi"/>
          <w:b/>
          <w:sz w:val="24"/>
        </w:rPr>
        <w:t>:l’expérience</w:t>
      </w:r>
      <w:proofErr w:type="gramEnd"/>
      <w:r w:rsidRPr="00D46429">
        <w:rPr>
          <w:rFonts w:cstheme="minorHAnsi"/>
          <w:b/>
          <w:sz w:val="24"/>
        </w:rPr>
        <w:t xml:space="preserve"> « SOS Endocardite »</w:t>
      </w:r>
    </w:p>
    <w:p w:rsidR="006F3240" w:rsidRPr="00B741EF" w:rsidRDefault="006F3240" w:rsidP="0045593F">
      <w:pPr>
        <w:spacing w:after="0"/>
        <w:jc w:val="both"/>
        <w:rPr>
          <w:rFonts w:cstheme="minorHAnsi"/>
          <w:i/>
        </w:rPr>
      </w:pPr>
      <w:r w:rsidRPr="00B741EF">
        <w:rPr>
          <w:rFonts w:cstheme="minorHAnsi"/>
          <w:i/>
        </w:rPr>
        <w:t xml:space="preserve">R. </w:t>
      </w:r>
      <w:proofErr w:type="spellStart"/>
      <w:r w:rsidRPr="00B741EF">
        <w:rPr>
          <w:rFonts w:cstheme="minorHAnsi"/>
          <w:i/>
        </w:rPr>
        <w:t>Lepeule</w:t>
      </w:r>
      <w:proofErr w:type="spellEnd"/>
      <w:r w:rsidRPr="00B741EF">
        <w:rPr>
          <w:rFonts w:cstheme="minorHAnsi"/>
          <w:i/>
        </w:rPr>
        <w:t xml:space="preserve">, J. </w:t>
      </w:r>
      <w:proofErr w:type="spellStart"/>
      <w:r w:rsidRPr="00B741EF">
        <w:rPr>
          <w:rFonts w:cstheme="minorHAnsi"/>
          <w:i/>
        </w:rPr>
        <w:t>Ternacle</w:t>
      </w:r>
      <w:proofErr w:type="spellEnd"/>
      <w:r w:rsidRPr="00B741EF">
        <w:rPr>
          <w:rFonts w:cstheme="minorHAnsi"/>
          <w:i/>
        </w:rPr>
        <w:t xml:space="preserve">, L. </w:t>
      </w:r>
      <w:proofErr w:type="spellStart"/>
      <w:r w:rsidRPr="00B741EF">
        <w:rPr>
          <w:rFonts w:cstheme="minorHAnsi"/>
          <w:i/>
        </w:rPr>
        <w:t>Coutte</w:t>
      </w:r>
      <w:proofErr w:type="spellEnd"/>
      <w:r w:rsidRPr="00B741EF">
        <w:rPr>
          <w:rFonts w:cstheme="minorHAnsi"/>
          <w:i/>
        </w:rPr>
        <w:t xml:space="preserve">, S. </w:t>
      </w:r>
      <w:proofErr w:type="spellStart"/>
      <w:r w:rsidRPr="00B741EF">
        <w:rPr>
          <w:rFonts w:cstheme="minorHAnsi"/>
          <w:i/>
        </w:rPr>
        <w:t>Harent</w:t>
      </w:r>
      <w:proofErr w:type="spellEnd"/>
      <w:r w:rsidRPr="00B741EF">
        <w:rPr>
          <w:rFonts w:cstheme="minorHAnsi"/>
          <w:i/>
        </w:rPr>
        <w:t xml:space="preserve">, L. Oliver, G. </w:t>
      </w:r>
      <w:proofErr w:type="spellStart"/>
      <w:r w:rsidRPr="00B741EF">
        <w:rPr>
          <w:rFonts w:cstheme="minorHAnsi"/>
          <w:i/>
        </w:rPr>
        <w:t>Melica</w:t>
      </w:r>
      <w:proofErr w:type="spellEnd"/>
      <w:r w:rsidRPr="00B741EF">
        <w:rPr>
          <w:rFonts w:cstheme="minorHAnsi"/>
          <w:i/>
        </w:rPr>
        <w:t xml:space="preserve">, P. Lim, JW </w:t>
      </w:r>
      <w:proofErr w:type="spellStart"/>
      <w:r w:rsidRPr="00B741EF">
        <w:rPr>
          <w:rFonts w:cstheme="minorHAnsi"/>
          <w:i/>
        </w:rPr>
        <w:t>Decousser</w:t>
      </w:r>
      <w:proofErr w:type="spellEnd"/>
      <w:r w:rsidRPr="00B741EF">
        <w:rPr>
          <w:rFonts w:cstheme="minorHAnsi"/>
          <w:i/>
        </w:rPr>
        <w:t xml:space="preserve">, K. </w:t>
      </w:r>
      <w:proofErr w:type="spellStart"/>
      <w:r w:rsidRPr="00B741EF">
        <w:rPr>
          <w:rFonts w:cstheme="minorHAnsi"/>
          <w:i/>
        </w:rPr>
        <w:t>Razazi</w:t>
      </w:r>
      <w:proofErr w:type="spellEnd"/>
      <w:r w:rsidRPr="00B741EF">
        <w:rPr>
          <w:rFonts w:cstheme="minorHAnsi"/>
          <w:i/>
        </w:rPr>
        <w:t xml:space="preserve">, N </w:t>
      </w:r>
      <w:proofErr w:type="spellStart"/>
      <w:r w:rsidRPr="00B741EF">
        <w:rPr>
          <w:rFonts w:cstheme="minorHAnsi"/>
          <w:i/>
        </w:rPr>
        <w:t>Mongardon</w:t>
      </w:r>
      <w:proofErr w:type="spellEnd"/>
      <w:r w:rsidRPr="00B741EF">
        <w:rPr>
          <w:rFonts w:cstheme="minorHAnsi"/>
          <w:i/>
        </w:rPr>
        <w:t>, S. Gallien</w:t>
      </w:r>
      <w:r w:rsidR="0045593F">
        <w:rPr>
          <w:rFonts w:cstheme="minorHAnsi"/>
          <w:i/>
        </w:rPr>
        <w:t xml:space="preserve"> - </w:t>
      </w:r>
      <w:r w:rsidRPr="00B741EF">
        <w:rPr>
          <w:rFonts w:cstheme="minorHAnsi"/>
          <w:i/>
        </w:rPr>
        <w:t>CHU Henri Mondor. 94000-Créteil</w:t>
      </w:r>
    </w:p>
    <w:p w:rsidR="009D2CD8" w:rsidRPr="009D2CD8" w:rsidRDefault="009D2CD8" w:rsidP="009D2CD8">
      <w:pPr>
        <w:rPr>
          <w:rFonts w:eastAsia="Calibri" w:cs="Arial"/>
          <w:b/>
        </w:rPr>
      </w:pPr>
      <w:r w:rsidRPr="009D2CD8">
        <w:rPr>
          <w:rFonts w:eastAsia="Calibri" w:cs="Arial"/>
          <w:b/>
        </w:rPr>
        <w:t>Introduction</w:t>
      </w:r>
      <w:r w:rsidR="00D46429">
        <w:rPr>
          <w:rFonts w:eastAsia="Calibri" w:cs="Arial"/>
          <w:b/>
        </w:rPr>
        <w:t> :</w:t>
      </w:r>
    </w:p>
    <w:p w:rsidR="009D2CD8" w:rsidRPr="009D2CD8" w:rsidRDefault="009D2CD8" w:rsidP="009D2CD8">
      <w:pPr>
        <w:jc w:val="both"/>
        <w:rPr>
          <w:rFonts w:eastAsia="Calibri" w:cs="Arial"/>
        </w:rPr>
      </w:pPr>
      <w:r w:rsidRPr="009D2CD8">
        <w:rPr>
          <w:rFonts w:eastAsia="Calibri" w:cs="Arial"/>
        </w:rPr>
        <w:t>Si l’incidence des endocardites infectieuses (EI) est relativement stable depuis 30 ans, le profil épidémiologique des patients a beaucoup évolué avec le vieillissement de la population et le développement des dispositifs implantables. Le pronostic de cette affection reste sombre avec une mortalité pouvant atteindre 30% à 3 mois. L’EI est une pathologie complexe dont la prise en charge requiert la collaboration de plusieurs spécialités médicales, chirurgicales et biologiques. Un groupe expert endocardite apparaît donc indispensable pour optimiser la prise en charge des patients. Cette collaboration multidisciplinaire a démontré son efficacité dans plusieurs études et est préconisée par les dernières recommandations européennes.</w:t>
      </w:r>
    </w:p>
    <w:p w:rsidR="009D2CD8" w:rsidRPr="009D2CD8" w:rsidRDefault="009D2CD8" w:rsidP="009D2CD8">
      <w:pPr>
        <w:jc w:val="both"/>
        <w:rPr>
          <w:rFonts w:eastAsia="Calibri" w:cs="Arial"/>
        </w:rPr>
      </w:pPr>
      <w:r w:rsidRPr="009D2CD8">
        <w:rPr>
          <w:rFonts w:eastAsia="Calibri" w:cs="Arial"/>
        </w:rPr>
        <w:t>Notre objectif est de décrire la mise en place d’une filière de soins standardisée des EI au sein d’une nouvelle structure.</w:t>
      </w:r>
    </w:p>
    <w:p w:rsidR="009D2CD8" w:rsidRPr="009D2CD8" w:rsidRDefault="009D2CD8" w:rsidP="009D2CD8">
      <w:pPr>
        <w:jc w:val="both"/>
        <w:rPr>
          <w:rFonts w:eastAsia="Calibri" w:cs="Arial"/>
          <w:b/>
        </w:rPr>
      </w:pPr>
      <w:r w:rsidRPr="009D2CD8">
        <w:rPr>
          <w:rFonts w:eastAsia="Calibri" w:cs="Arial"/>
          <w:b/>
        </w:rPr>
        <w:t>Matériels et méthodes</w:t>
      </w:r>
      <w:r w:rsidR="00D46429">
        <w:rPr>
          <w:rFonts w:eastAsia="Calibri" w:cs="Arial"/>
          <w:b/>
        </w:rPr>
        <w:t> :</w:t>
      </w:r>
    </w:p>
    <w:p w:rsidR="009D2CD8" w:rsidRPr="009D2CD8" w:rsidRDefault="009D2CD8" w:rsidP="009D2CD8">
      <w:pPr>
        <w:jc w:val="both"/>
        <w:rPr>
          <w:rFonts w:eastAsia="Calibri" w:cs="Arial"/>
        </w:rPr>
      </w:pPr>
      <w:r w:rsidRPr="009D2CD8">
        <w:rPr>
          <w:rFonts w:eastAsia="Calibri" w:cs="Arial"/>
        </w:rPr>
        <w:t xml:space="preserve">« SOS Endocardite » est intégrée au sein de l’unité des soins intensifs de cardiologie et permet une collaboration entre cardiologues (soins intensifs, </w:t>
      </w:r>
      <w:proofErr w:type="spellStart"/>
      <w:r w:rsidRPr="009D2CD8">
        <w:rPr>
          <w:rFonts w:eastAsia="Calibri" w:cs="Arial"/>
        </w:rPr>
        <w:t>rythmologie</w:t>
      </w:r>
      <w:proofErr w:type="spellEnd"/>
      <w:r w:rsidRPr="009D2CD8">
        <w:rPr>
          <w:rFonts w:eastAsia="Calibri" w:cs="Arial"/>
        </w:rPr>
        <w:t>, explorations fonctionnelles), infectiologues (unité transversale et d’hospitalisation), chirurgiens cardiaques, bactériologistes, internistes, réanimateurs, anesthésistes, neurologues, neurochirurgiens, radiologues et médecins nucléaires. Elle bénéficie d’un plateau technique complet permettant l’accès à l’échocardiographie (ETT-ETO), à l’imagerie médicale (scanner, IRM et radiologie interventionnelle), aux blocs opératoires de chirurgie cardiaque, à la médecine nucléaire (PET-scan), au laboratoire de bactériologie (cultures, sérologies bactériennes, détection et séquençage de l’ARN 16S) et à la plateforme de séquençage de nouvelle génération.</w:t>
      </w:r>
    </w:p>
    <w:p w:rsidR="009D2CD8" w:rsidRPr="009D2CD8" w:rsidRDefault="009D2CD8" w:rsidP="009D2CD8">
      <w:pPr>
        <w:jc w:val="both"/>
        <w:rPr>
          <w:rFonts w:eastAsia="Calibri" w:cs="Arial"/>
          <w:b/>
        </w:rPr>
      </w:pPr>
      <w:r w:rsidRPr="009D2CD8">
        <w:rPr>
          <w:rFonts w:eastAsia="Calibri" w:cs="Arial"/>
          <w:b/>
        </w:rPr>
        <w:t>Résultats</w:t>
      </w:r>
      <w:r w:rsidR="00D46429">
        <w:rPr>
          <w:rFonts w:eastAsia="Calibri" w:cs="Arial"/>
          <w:b/>
        </w:rPr>
        <w:t> :</w:t>
      </w:r>
    </w:p>
    <w:p w:rsidR="009D2CD8" w:rsidRPr="009D2CD8" w:rsidRDefault="009D2CD8" w:rsidP="009D2CD8">
      <w:pPr>
        <w:jc w:val="both"/>
        <w:rPr>
          <w:rFonts w:eastAsia="Calibri" w:cs="Arial"/>
        </w:rPr>
      </w:pPr>
      <w:r w:rsidRPr="009D2CD8">
        <w:rPr>
          <w:rFonts w:eastAsia="Calibri" w:cs="Arial"/>
        </w:rPr>
        <w:t xml:space="preserve">Depuis la mise en place de « SOS Endocardite » fin novembre 2015, 148 diagnostics d’EI ont été retenus (certaines ou probables) après évaluation par le groupe expert. Une fois le diagnostic retenu, le traitement a été discuté pour chaque patient en réunion de concertation multidisciplinaire permettant de décider d’une prise en charge médicale ou médico-chirurgicale individualisée. Quatre-vingt-quatorze patients ont été opérés (64%). Le suivi a été réalisé par les infectiologues et les cardiologues avec des visites systématiques à la fin de l’antibiothérapie puis à 1, 3, 6 et 12 mois. Toutes les données médicales relatives aux patients atteints d’EI sont recueillies par un attaché de recherche clinique permettant la constitution d’une cohorte qui s’intègre dans une dynamique de recherche clinique et </w:t>
      </w:r>
      <w:proofErr w:type="spellStart"/>
      <w:r w:rsidRPr="009D2CD8">
        <w:rPr>
          <w:rFonts w:eastAsia="Calibri" w:cs="Arial"/>
        </w:rPr>
        <w:t>translationnelle</w:t>
      </w:r>
      <w:proofErr w:type="spellEnd"/>
      <w:r w:rsidRPr="009D2CD8">
        <w:rPr>
          <w:rFonts w:eastAsia="Calibri" w:cs="Arial"/>
        </w:rPr>
        <w:t>.</w:t>
      </w:r>
    </w:p>
    <w:p w:rsidR="009D2CD8" w:rsidRPr="0045593F" w:rsidRDefault="009D2CD8" w:rsidP="009D2CD8">
      <w:pPr>
        <w:jc w:val="both"/>
        <w:rPr>
          <w:rFonts w:eastAsia="Calibri" w:cs="Arial"/>
          <w:b/>
        </w:rPr>
      </w:pPr>
      <w:r w:rsidRPr="0045593F">
        <w:rPr>
          <w:rFonts w:eastAsia="Calibri" w:cs="Arial"/>
          <w:b/>
        </w:rPr>
        <w:t>Conclusion</w:t>
      </w:r>
      <w:r w:rsidR="00D46429" w:rsidRPr="0045593F">
        <w:rPr>
          <w:rFonts w:eastAsia="Calibri" w:cs="Arial"/>
          <w:b/>
        </w:rPr>
        <w:t> :</w:t>
      </w:r>
    </w:p>
    <w:p w:rsidR="009D2CD8" w:rsidRPr="0045593F" w:rsidRDefault="009D2CD8" w:rsidP="009D2CD8">
      <w:pPr>
        <w:jc w:val="both"/>
        <w:rPr>
          <w:rFonts w:eastAsia="Calibri" w:cs="Arial"/>
          <w:b/>
        </w:rPr>
      </w:pPr>
      <w:r w:rsidRPr="0045593F">
        <w:rPr>
          <w:rFonts w:eastAsia="Calibri" w:cs="Arial"/>
          <w:b/>
        </w:rPr>
        <w:t>La constitution d’une équipe dédiée à la prise en charge des EI a permis une collaboration très efficiente entre les différentes spécialités impliquées dans ce projet avec pour objectif final d’améliorer le pronostic de cette pathologie.</w:t>
      </w:r>
    </w:p>
    <w:p w:rsidR="0045593F" w:rsidRPr="0045593F" w:rsidRDefault="0045593F" w:rsidP="0045593F">
      <w:pPr>
        <w:spacing w:after="0"/>
        <w:jc w:val="both"/>
        <w:rPr>
          <w:rFonts w:eastAsia="Calibri" w:cs="Arial"/>
          <w:sz w:val="18"/>
          <w:szCs w:val="18"/>
        </w:rPr>
      </w:pPr>
      <w:r w:rsidRPr="0045593F">
        <w:rPr>
          <w:rFonts w:eastAsia="Calibri" w:cs="Arial"/>
          <w:sz w:val="18"/>
          <w:szCs w:val="18"/>
        </w:rPr>
        <w:t>Mots clés : Endocardite, Equipe multidisciplinaire, Filière de soins</w:t>
      </w:r>
    </w:p>
    <w:tbl>
      <w:tblPr>
        <w:tblW w:w="0" w:type="auto"/>
        <w:tblLayout w:type="fixed"/>
        <w:tblLook w:val="04A0" w:firstRow="1" w:lastRow="0" w:firstColumn="1" w:lastColumn="0" w:noHBand="0" w:noVBand="1"/>
      </w:tblPr>
      <w:tblGrid>
        <w:gridCol w:w="16080"/>
        <w:gridCol w:w="236"/>
      </w:tblGrid>
      <w:tr w:rsidR="009D2CD8" w:rsidRPr="009D2CD8" w:rsidTr="009D2CD8">
        <w:tc>
          <w:tcPr>
            <w:tcW w:w="16080" w:type="dxa"/>
            <w:tcBorders>
              <w:top w:val="nil"/>
              <w:left w:val="nil"/>
              <w:bottom w:val="nil"/>
              <w:right w:val="nil"/>
            </w:tcBorders>
            <w:vAlign w:val="center"/>
            <w:hideMark/>
          </w:tcPr>
          <w:p w:rsidR="009D2CD8" w:rsidRPr="009D2CD8" w:rsidRDefault="009D2CD8" w:rsidP="0045593F">
            <w:pPr>
              <w:spacing w:after="0"/>
              <w:jc w:val="both"/>
              <w:rPr>
                <w:rFonts w:eastAsia="Calibri" w:cs="Arial"/>
              </w:rPr>
            </w:pPr>
          </w:p>
        </w:tc>
        <w:tc>
          <w:tcPr>
            <w:tcW w:w="20" w:type="dxa"/>
            <w:tcBorders>
              <w:top w:val="nil"/>
              <w:left w:val="nil"/>
              <w:bottom w:val="nil"/>
              <w:right w:val="nil"/>
            </w:tcBorders>
            <w:vAlign w:val="center"/>
          </w:tcPr>
          <w:p w:rsidR="009D2CD8" w:rsidRPr="009D2CD8" w:rsidRDefault="009D2CD8" w:rsidP="009D2CD8">
            <w:pPr>
              <w:spacing w:after="0"/>
              <w:jc w:val="both"/>
              <w:rPr>
                <w:rFonts w:eastAsia="Calibri" w:cs="Arial"/>
              </w:rPr>
            </w:pPr>
          </w:p>
        </w:tc>
      </w:tr>
      <w:tr w:rsidR="009D2CD8" w:rsidRPr="009D2CD8" w:rsidTr="009D2CD8">
        <w:tc>
          <w:tcPr>
            <w:tcW w:w="16300" w:type="dxa"/>
            <w:gridSpan w:val="2"/>
            <w:tcBorders>
              <w:top w:val="nil"/>
              <w:left w:val="nil"/>
              <w:bottom w:val="nil"/>
              <w:right w:val="nil"/>
            </w:tcBorders>
            <w:vAlign w:val="center"/>
            <w:hideMark/>
          </w:tcPr>
          <w:p w:rsidR="009D2CD8" w:rsidRPr="009D2CD8" w:rsidRDefault="009D2CD8" w:rsidP="009D2CD8">
            <w:pPr>
              <w:spacing w:after="0"/>
              <w:jc w:val="both"/>
              <w:rPr>
                <w:rFonts w:eastAsia="Calibri" w:cs="Arial"/>
              </w:rPr>
            </w:pPr>
          </w:p>
        </w:tc>
      </w:tr>
      <w:tr w:rsidR="009D2CD8" w:rsidRPr="009D2CD8" w:rsidTr="009D2CD8">
        <w:tc>
          <w:tcPr>
            <w:tcW w:w="16300" w:type="dxa"/>
            <w:gridSpan w:val="2"/>
            <w:tcBorders>
              <w:top w:val="nil"/>
              <w:left w:val="nil"/>
              <w:bottom w:val="nil"/>
              <w:right w:val="nil"/>
            </w:tcBorders>
            <w:vAlign w:val="center"/>
            <w:hideMark/>
          </w:tcPr>
          <w:p w:rsidR="009D2CD8" w:rsidRPr="009D2CD8" w:rsidRDefault="009D2CD8" w:rsidP="009D2CD8">
            <w:pPr>
              <w:spacing w:after="0"/>
              <w:jc w:val="both"/>
              <w:rPr>
                <w:rFonts w:eastAsia="Calibri" w:cs="Arial"/>
              </w:rPr>
            </w:pPr>
          </w:p>
        </w:tc>
      </w:tr>
      <w:tr w:rsidR="009D2CD8" w:rsidRPr="009D2CD8" w:rsidTr="009D2CD8">
        <w:tc>
          <w:tcPr>
            <w:tcW w:w="16300" w:type="dxa"/>
            <w:gridSpan w:val="2"/>
            <w:tcBorders>
              <w:top w:val="nil"/>
              <w:left w:val="nil"/>
              <w:bottom w:val="nil"/>
              <w:right w:val="nil"/>
            </w:tcBorders>
            <w:vAlign w:val="center"/>
            <w:hideMark/>
          </w:tcPr>
          <w:p w:rsidR="009D2CD8" w:rsidRPr="009D2CD8" w:rsidRDefault="009D2CD8" w:rsidP="009D2CD8">
            <w:pPr>
              <w:jc w:val="both"/>
              <w:rPr>
                <w:rFonts w:eastAsia="Calibri" w:cs="Arial"/>
              </w:rPr>
            </w:pPr>
          </w:p>
        </w:tc>
      </w:tr>
    </w:tbl>
    <w:p w:rsidR="006F3240" w:rsidRPr="00D46429" w:rsidRDefault="006F3240" w:rsidP="004B0C46">
      <w:pPr>
        <w:pStyle w:val="Paragraphedeliste"/>
        <w:numPr>
          <w:ilvl w:val="0"/>
          <w:numId w:val="29"/>
        </w:numPr>
        <w:jc w:val="both"/>
        <w:rPr>
          <w:rFonts w:cstheme="minorHAnsi"/>
          <w:b/>
          <w:sz w:val="24"/>
        </w:rPr>
      </w:pPr>
      <w:r w:rsidRPr="00D46429">
        <w:rPr>
          <w:rFonts w:cstheme="minorHAnsi"/>
          <w:b/>
          <w:sz w:val="24"/>
        </w:rPr>
        <w:t>Impact d’un programme</w:t>
      </w:r>
      <w:r w:rsidR="0045593F">
        <w:rPr>
          <w:rFonts w:cstheme="minorHAnsi"/>
          <w:b/>
          <w:sz w:val="24"/>
        </w:rPr>
        <w:t xml:space="preserve"> </w:t>
      </w:r>
      <w:r w:rsidRPr="00D46429">
        <w:rPr>
          <w:rFonts w:cstheme="minorHAnsi"/>
          <w:b/>
          <w:sz w:val="24"/>
        </w:rPr>
        <w:t>multidisciplinaire de bon usage des antibiotiques</w:t>
      </w:r>
      <w:r w:rsidR="0045593F">
        <w:rPr>
          <w:rFonts w:cstheme="minorHAnsi"/>
          <w:b/>
          <w:sz w:val="24"/>
        </w:rPr>
        <w:t xml:space="preserve"> </w:t>
      </w:r>
      <w:r w:rsidRPr="00D46429">
        <w:rPr>
          <w:rFonts w:cstheme="minorHAnsi"/>
          <w:b/>
          <w:sz w:val="24"/>
        </w:rPr>
        <w:t>en</w:t>
      </w:r>
      <w:r w:rsidR="0045593F">
        <w:rPr>
          <w:rFonts w:cstheme="minorHAnsi"/>
          <w:b/>
          <w:sz w:val="24"/>
        </w:rPr>
        <w:t xml:space="preserve"> </w:t>
      </w:r>
      <w:r w:rsidRPr="00D46429">
        <w:rPr>
          <w:rFonts w:cstheme="minorHAnsi"/>
          <w:b/>
          <w:sz w:val="24"/>
        </w:rPr>
        <w:t>contexte</w:t>
      </w:r>
      <w:r w:rsidR="0045593F">
        <w:rPr>
          <w:rFonts w:cstheme="minorHAnsi"/>
          <w:b/>
          <w:sz w:val="24"/>
        </w:rPr>
        <w:t xml:space="preserve"> </w:t>
      </w:r>
      <w:r w:rsidRPr="00D46429">
        <w:rPr>
          <w:rFonts w:cstheme="minorHAnsi"/>
          <w:b/>
          <w:sz w:val="24"/>
        </w:rPr>
        <w:t>gériatrique</w:t>
      </w:r>
    </w:p>
    <w:p w:rsidR="006F3240" w:rsidRPr="00B741EF" w:rsidRDefault="006F3240" w:rsidP="004B0C46">
      <w:pPr>
        <w:spacing w:after="0"/>
        <w:jc w:val="both"/>
        <w:rPr>
          <w:rFonts w:cstheme="minorHAnsi"/>
          <w:i/>
        </w:rPr>
      </w:pPr>
      <w:r w:rsidRPr="00B741EF">
        <w:rPr>
          <w:rFonts w:cstheme="minorHAnsi"/>
          <w:i/>
        </w:rPr>
        <w:t>Etienne Canoui1, 2, François-Xavier Chedhomme2, 3, Clémence Boully2, 4, Rémy Gauzit1, 2, Anne Chahwaklian2, 4, Solen Kernéis1, 2</w:t>
      </w:r>
    </w:p>
    <w:p w:rsidR="006F3240" w:rsidRPr="00B741EF" w:rsidRDefault="006F3240" w:rsidP="004B0C46">
      <w:pPr>
        <w:pStyle w:val="Corpsdetexte"/>
        <w:numPr>
          <w:ilvl w:val="0"/>
          <w:numId w:val="16"/>
        </w:numPr>
        <w:ind w:left="426"/>
        <w:jc w:val="both"/>
        <w:rPr>
          <w:rFonts w:asciiTheme="minorHAnsi" w:hAnsiTheme="minorHAnsi"/>
          <w:b w:val="0"/>
          <w:i/>
          <w:sz w:val="22"/>
          <w:szCs w:val="22"/>
        </w:rPr>
      </w:pPr>
      <w:r w:rsidRPr="00B741EF">
        <w:rPr>
          <w:rFonts w:asciiTheme="minorHAnsi" w:hAnsiTheme="minorHAnsi"/>
          <w:b w:val="0"/>
          <w:i/>
          <w:sz w:val="22"/>
          <w:szCs w:val="22"/>
        </w:rPr>
        <w:t>Hôpitaux Universitaires Paris Centre-Site Cochin, Equipe Mobile d’Infectiologie, Paris</w:t>
      </w:r>
    </w:p>
    <w:p w:rsidR="006F3240" w:rsidRPr="00B741EF" w:rsidRDefault="006F3240" w:rsidP="004B0C46">
      <w:pPr>
        <w:pStyle w:val="Corpsdetexte"/>
        <w:numPr>
          <w:ilvl w:val="0"/>
          <w:numId w:val="16"/>
        </w:numPr>
        <w:ind w:left="426"/>
        <w:jc w:val="both"/>
        <w:rPr>
          <w:rFonts w:asciiTheme="minorHAnsi" w:hAnsiTheme="minorHAnsi"/>
          <w:b w:val="0"/>
          <w:i/>
          <w:sz w:val="22"/>
          <w:szCs w:val="22"/>
        </w:rPr>
      </w:pPr>
      <w:r w:rsidRPr="00B741EF">
        <w:rPr>
          <w:rFonts w:asciiTheme="minorHAnsi" w:hAnsiTheme="minorHAnsi"/>
          <w:b w:val="0"/>
          <w:i/>
          <w:sz w:val="22"/>
          <w:szCs w:val="22"/>
        </w:rPr>
        <w:t>Université Paris Descartes</w:t>
      </w:r>
    </w:p>
    <w:p w:rsidR="006F3240" w:rsidRPr="00B741EF" w:rsidRDefault="006F3240" w:rsidP="004B0C46">
      <w:pPr>
        <w:pStyle w:val="Corpsdetexte"/>
        <w:numPr>
          <w:ilvl w:val="0"/>
          <w:numId w:val="16"/>
        </w:numPr>
        <w:ind w:left="426"/>
        <w:jc w:val="both"/>
        <w:rPr>
          <w:rFonts w:asciiTheme="minorHAnsi" w:hAnsiTheme="minorHAnsi"/>
          <w:b w:val="0"/>
          <w:i/>
          <w:sz w:val="22"/>
          <w:szCs w:val="22"/>
        </w:rPr>
      </w:pPr>
      <w:r w:rsidRPr="00B741EF">
        <w:rPr>
          <w:rFonts w:asciiTheme="minorHAnsi" w:hAnsiTheme="minorHAnsi"/>
          <w:b w:val="0"/>
          <w:i/>
          <w:sz w:val="22"/>
          <w:szCs w:val="22"/>
        </w:rPr>
        <w:t>Hôpitaux Universitaires Paris Centre-Site Broca, Pharmacie hospitalière, Paris</w:t>
      </w:r>
    </w:p>
    <w:p w:rsidR="006F3240" w:rsidRPr="00B741EF" w:rsidRDefault="006F3240" w:rsidP="004B0C46">
      <w:pPr>
        <w:pStyle w:val="Corpsdetexte"/>
        <w:numPr>
          <w:ilvl w:val="0"/>
          <w:numId w:val="16"/>
        </w:numPr>
        <w:ind w:left="426"/>
        <w:jc w:val="both"/>
        <w:rPr>
          <w:rFonts w:asciiTheme="minorHAnsi" w:hAnsiTheme="minorHAnsi"/>
          <w:b w:val="0"/>
          <w:i/>
          <w:sz w:val="22"/>
          <w:szCs w:val="22"/>
        </w:rPr>
      </w:pPr>
      <w:r w:rsidRPr="00B741EF">
        <w:rPr>
          <w:rFonts w:asciiTheme="minorHAnsi" w:hAnsiTheme="minorHAnsi"/>
          <w:b w:val="0"/>
          <w:i/>
          <w:sz w:val="22"/>
          <w:szCs w:val="22"/>
        </w:rPr>
        <w:t>Hôpitaux Universitaires Paris Centre-Site Broca, Pôle de gériatrie, Paris</w:t>
      </w:r>
    </w:p>
    <w:p w:rsidR="00790A23" w:rsidRPr="00B741EF" w:rsidRDefault="00790A23" w:rsidP="00790A23">
      <w:pPr>
        <w:spacing w:after="0"/>
      </w:pPr>
    </w:p>
    <w:p w:rsidR="00790A23" w:rsidRPr="00D46429" w:rsidRDefault="00790A23" w:rsidP="00790A23">
      <w:pPr>
        <w:jc w:val="both"/>
        <w:rPr>
          <w:b/>
        </w:rPr>
      </w:pPr>
      <w:r w:rsidRPr="00D46429">
        <w:rPr>
          <w:b/>
        </w:rPr>
        <w:t xml:space="preserve">Introduction : </w:t>
      </w:r>
    </w:p>
    <w:p w:rsidR="00790A23" w:rsidRPr="00B741EF" w:rsidRDefault="00790A23" w:rsidP="00790A23">
      <w:pPr>
        <w:jc w:val="both"/>
      </w:pPr>
      <w:r w:rsidRPr="00B741EF">
        <w:t>Les programmes hospitaliers de bon usage des antibiotiques (BUA) ont démontré leur efficacité pour réduire les consommations d’antibiotiques, améliorer la pertinence des prescriptions et diminuer la mortalité dans des services d’hospitalisation classiques et en réanimation. A ce jour, il n’existe pas de programme de BUA spécifiquement conçu pour s’adapter aux particularités des patients et des structures gériatriques (</w:t>
      </w:r>
      <w:proofErr w:type="spellStart"/>
      <w:r w:rsidRPr="00B741EF">
        <w:t>polypathologies</w:t>
      </w:r>
      <w:proofErr w:type="spellEnd"/>
      <w:r w:rsidRPr="00B741EF">
        <w:t>, difficultés de réalisation des examens microbiologiques, présence médicale réduite dans certains secteurs). Nous avons mis en place au sein du pôle de gériatrie de notre groupe hospitalier (GH) un programme  multidisciplinaire de BUA spécifiquement adapté au milieu gériatrique (collaboration entre gériatres, infectiologues, pharmaciens et soignants non prescripteurs).  Nous rapportons ici les premiers retours d’expérience.</w:t>
      </w:r>
    </w:p>
    <w:p w:rsidR="00790A23" w:rsidRPr="00D46429" w:rsidRDefault="00790A23" w:rsidP="00790A23">
      <w:pPr>
        <w:jc w:val="both"/>
      </w:pPr>
      <w:r w:rsidRPr="00D46429">
        <w:rPr>
          <w:b/>
        </w:rPr>
        <w:t>Matériel et méthodes :</w:t>
      </w:r>
    </w:p>
    <w:p w:rsidR="00D46429" w:rsidRPr="0045593F" w:rsidRDefault="00790A23" w:rsidP="00790A23">
      <w:pPr>
        <w:jc w:val="both"/>
      </w:pPr>
      <w:r w:rsidRPr="00B741EF">
        <w:t>Trois stratégies ont été successivement implémentées au sein du pôle gériatrique (500 lits) de notre GH depuis le 1</w:t>
      </w:r>
      <w:r w:rsidRPr="00B741EF">
        <w:rPr>
          <w:vertAlign w:val="superscript"/>
        </w:rPr>
        <w:t>er</w:t>
      </w:r>
      <w:r w:rsidRPr="00B741EF">
        <w:t xml:space="preserve"> novembre 2016: 1) réévaluation hebdomadaire des antibiothérapies par un infectiologue au lit du patient, 2) réévaluation quotidienne des antibiothérapies par le pharmacien et discussion téléphonique avec les cliniciens sur la base d’un guide thérapeutique mis à jour et spécifiquement adapté au contexte gériatrique et 3) formation des personnels médicaux et paramédicaux ( règles de bon usage des examens microbiologiques, signes de sepsis, durées des traitements antibiotiques).</w:t>
      </w:r>
      <w:r w:rsidR="0045593F">
        <w:t xml:space="preserve"> </w:t>
      </w:r>
      <w:r w:rsidRPr="00B741EF">
        <w:t xml:space="preserve">L’impact de ce programme sera évalué en comparant les consommations d’antibiotiques et l’incidence des colites à </w:t>
      </w:r>
      <w:r w:rsidRPr="00B741EF">
        <w:rPr>
          <w:i/>
        </w:rPr>
        <w:t>C. difficile</w:t>
      </w:r>
      <w:r w:rsidRPr="00B741EF">
        <w:t>, sur une période de 1 an (novembre 2016-octobre 2017) avec une période témoin équivalente (novembre 2015-octobre 2016).</w:t>
      </w:r>
    </w:p>
    <w:p w:rsidR="00790A23" w:rsidRPr="00D46429" w:rsidRDefault="00790A23" w:rsidP="00790A23">
      <w:pPr>
        <w:jc w:val="both"/>
      </w:pPr>
      <w:r w:rsidRPr="00D46429">
        <w:rPr>
          <w:b/>
        </w:rPr>
        <w:t>Résultats :</w:t>
      </w:r>
    </w:p>
    <w:p w:rsidR="00790A23" w:rsidRPr="00B741EF" w:rsidRDefault="00790A23" w:rsidP="00790A23">
      <w:pPr>
        <w:jc w:val="both"/>
      </w:pPr>
      <w:r w:rsidRPr="00B741EF">
        <w:t>Depuis avril 2016, un infectiologue effectue de manière hebdomadaire, en collaboration avec les gériatres, la réévaluation de toutes les antibiothérapies en cours. Une première évaluation de  l’acceptation de cette mesure a été réalisée par un questionnaire en janvier 2017 : 84% des 19 prescripteurs interrogés déclarent que cette mesure a changé leurs pratiques en antibiothérapie en terme de : choix de molécule, durée de traitement, décision d’instaurer un traitement et amélioration des connaissances générales en infectiologie. Depuis Février 2017, la réévaluation quotidienne par le pharmacien de toutes les antibiothérapies prescrites a été mise en place et bien acceptée par les prescripteurs. Cette pratique est devenue une activité de routine pour le pharmacien. Un « </w:t>
      </w:r>
      <w:proofErr w:type="spellStart"/>
      <w:r w:rsidRPr="00B741EF">
        <w:t>antibioguide</w:t>
      </w:r>
      <w:proofErr w:type="spellEnd"/>
      <w:r w:rsidRPr="00B741EF">
        <w:t> »  incluant les spécificités gériatriques a été mis en place en mars 2017. Ces recommandations locales</w:t>
      </w:r>
      <w:r w:rsidR="0045593F">
        <w:t xml:space="preserve"> ont été élaborées par l’équipe</w:t>
      </w:r>
      <w:r w:rsidRPr="00B741EF">
        <w:t xml:space="preserve"> d’infectiologie et de gériatrie du GH et validées en commission médicale des anti-infectieux (COMAI) locale. Lors de la présentation du guide, 66% des médecins gériatres étaient présents et depuis leurs mises en place, ces </w:t>
      </w:r>
      <w:r w:rsidRPr="00B741EF">
        <w:lastRenderedPageBreak/>
        <w:t xml:space="preserve">recommandations sont utilisées quotidiennement par les gériatres. Enfin en mars 2017, 5 formations à destinations des infirmières et aides-soignantes ont été réalisées afin de sensibiliser le personnel à la juste réalisation des examens complémentaires et à la réévaluation des antibiotiques chez le sujet âgé. </w:t>
      </w:r>
    </w:p>
    <w:p w:rsidR="00790A23" w:rsidRPr="00D46429" w:rsidRDefault="00790A23" w:rsidP="00790A23">
      <w:pPr>
        <w:pStyle w:val="Titre1"/>
        <w:numPr>
          <w:ilvl w:val="0"/>
          <w:numId w:val="0"/>
        </w:numPr>
        <w:jc w:val="both"/>
        <w:rPr>
          <w:rFonts w:asciiTheme="minorHAnsi" w:hAnsiTheme="minorHAnsi"/>
          <w:sz w:val="22"/>
          <w:szCs w:val="22"/>
        </w:rPr>
      </w:pPr>
      <w:r w:rsidRPr="00D46429">
        <w:rPr>
          <w:rFonts w:asciiTheme="minorHAnsi" w:hAnsiTheme="minorHAnsi"/>
          <w:b/>
          <w:sz w:val="22"/>
          <w:szCs w:val="22"/>
        </w:rPr>
        <w:t>Conclusion :</w:t>
      </w:r>
    </w:p>
    <w:p w:rsidR="00790A23" w:rsidRDefault="00790A23" w:rsidP="00790A23">
      <w:pPr>
        <w:pStyle w:val="Titre1"/>
        <w:numPr>
          <w:ilvl w:val="0"/>
          <w:numId w:val="0"/>
        </w:numPr>
        <w:jc w:val="both"/>
        <w:rPr>
          <w:rFonts w:asciiTheme="minorHAnsi" w:hAnsiTheme="minorHAnsi"/>
          <w:sz w:val="22"/>
          <w:szCs w:val="22"/>
        </w:rPr>
      </w:pPr>
      <w:r w:rsidRPr="00B741EF">
        <w:rPr>
          <w:rFonts w:asciiTheme="minorHAnsi" w:hAnsiTheme="minorHAnsi"/>
          <w:sz w:val="22"/>
          <w:szCs w:val="22"/>
        </w:rPr>
        <w:t xml:space="preserve">La mise en place d’un programme multidisciplinaire de bon usage des antibiotiques en contexte gériatrique est possible et bien acceptée. La spécificité de cette spécialité nécessite à notre sens de mettre en place plusieurs mesures (action commune des pharmaciens, médecins et personnel soignant). L’acceptabilité est bonne. L’impact sur la consommation des antibiotiques, l’incidence des colites à </w:t>
      </w:r>
      <w:r w:rsidRPr="00B741EF">
        <w:rPr>
          <w:rFonts w:asciiTheme="minorHAnsi" w:hAnsiTheme="minorHAnsi"/>
          <w:i/>
          <w:sz w:val="22"/>
          <w:szCs w:val="22"/>
        </w:rPr>
        <w:t xml:space="preserve">Clostridium difficile </w:t>
      </w:r>
      <w:r w:rsidRPr="00B741EF">
        <w:rPr>
          <w:rFonts w:asciiTheme="minorHAnsi" w:hAnsiTheme="minorHAnsi"/>
          <w:sz w:val="22"/>
          <w:szCs w:val="22"/>
        </w:rPr>
        <w:t>ainsi que sur la qualité des antibiothérapies sera évalué dans un second temps.</w:t>
      </w:r>
    </w:p>
    <w:p w:rsidR="0045593F" w:rsidRDefault="0045593F" w:rsidP="0045593F"/>
    <w:p w:rsidR="0045593F" w:rsidRDefault="0045593F" w:rsidP="0045593F"/>
    <w:p w:rsidR="0045593F" w:rsidRPr="00C86FF0" w:rsidRDefault="0045593F" w:rsidP="0045593F">
      <w:pPr>
        <w:pStyle w:val="Paragraphedeliste"/>
        <w:numPr>
          <w:ilvl w:val="0"/>
          <w:numId w:val="34"/>
        </w:numPr>
        <w:autoSpaceDE w:val="0"/>
        <w:autoSpaceDN w:val="0"/>
        <w:adjustRightInd w:val="0"/>
        <w:spacing w:after="0" w:line="240" w:lineRule="auto"/>
        <w:rPr>
          <w:rFonts w:cs="TimesNewRomanPS-BoldMT"/>
          <w:b/>
          <w:bCs/>
        </w:rPr>
      </w:pPr>
      <w:r w:rsidRPr="00C86FF0">
        <w:rPr>
          <w:rFonts w:cs="TimesNewRomanPS-BoldMT"/>
          <w:b/>
          <w:bCs/>
        </w:rPr>
        <w:t>Création d’une équipe médicale territoriale d’infectiologie sur le territoire Côte Basque Navarre</w:t>
      </w:r>
    </w:p>
    <w:p w:rsidR="0045593F" w:rsidRPr="00C86FF0" w:rsidRDefault="0045593F" w:rsidP="0045593F">
      <w:pPr>
        <w:pStyle w:val="Paragraphedeliste"/>
        <w:autoSpaceDE w:val="0"/>
        <w:autoSpaceDN w:val="0"/>
        <w:adjustRightInd w:val="0"/>
        <w:spacing w:after="0" w:line="240" w:lineRule="auto"/>
        <w:rPr>
          <w:rFonts w:cs="TimesNewRomanPS-BoldMT"/>
          <w:b/>
          <w:bCs/>
        </w:rPr>
      </w:pPr>
    </w:p>
    <w:p w:rsidR="0045593F" w:rsidRDefault="0045593F" w:rsidP="0045593F">
      <w:pPr>
        <w:autoSpaceDE w:val="0"/>
        <w:autoSpaceDN w:val="0"/>
        <w:adjustRightInd w:val="0"/>
        <w:spacing w:after="0" w:line="240" w:lineRule="auto"/>
        <w:rPr>
          <w:rFonts w:cs="TimesNewRomanPS-BoldMT"/>
          <w:bCs/>
          <w:i/>
        </w:rPr>
      </w:pPr>
      <w:r w:rsidRPr="00C86FF0">
        <w:rPr>
          <w:rFonts w:cs="TimesNewRomanPS-BoldMT"/>
          <w:bCs/>
          <w:i/>
        </w:rPr>
        <w:t>Rémi MAYAN, infectiologue. SSR Centre Médical Landouzy – Villa Jeanne. CAMBO LES BAINS</w:t>
      </w:r>
    </w:p>
    <w:p w:rsidR="0045593F" w:rsidRPr="00C86FF0" w:rsidRDefault="0045593F" w:rsidP="0045593F">
      <w:pPr>
        <w:autoSpaceDE w:val="0"/>
        <w:autoSpaceDN w:val="0"/>
        <w:adjustRightInd w:val="0"/>
        <w:spacing w:after="0" w:line="240" w:lineRule="auto"/>
        <w:rPr>
          <w:rFonts w:cs="TimesNewRomanPS-BoldMT"/>
          <w:bCs/>
          <w:i/>
        </w:rPr>
      </w:pPr>
    </w:p>
    <w:p w:rsidR="0045593F" w:rsidRDefault="0045593F" w:rsidP="0045593F">
      <w:pPr>
        <w:autoSpaceDE w:val="0"/>
        <w:autoSpaceDN w:val="0"/>
        <w:adjustRightInd w:val="0"/>
        <w:spacing w:after="0" w:line="240" w:lineRule="auto"/>
        <w:jc w:val="both"/>
        <w:rPr>
          <w:rFonts w:cs="TimesNewRomanPSMT"/>
        </w:rPr>
      </w:pPr>
      <w:r w:rsidRPr="00C86FF0">
        <w:rPr>
          <w:rFonts w:cs="TimesNewRomanPSMT"/>
        </w:rPr>
        <w:t>La mise en place des GHT peut constituer une opportunité pour la création d’une équipe médicale</w:t>
      </w:r>
      <w:r w:rsidR="00A74A44">
        <w:rPr>
          <w:rFonts w:cs="TimesNewRomanPSMT"/>
        </w:rPr>
        <w:t xml:space="preserve"> </w:t>
      </w:r>
      <w:r w:rsidRPr="00C86FF0">
        <w:rPr>
          <w:rFonts w:cs="TimesNewRomanPSMT"/>
        </w:rPr>
        <w:t>territoriale d’infectiologie. Sa légitimité est en lien avec la priorité nationale de lutte contre</w:t>
      </w:r>
      <w:r w:rsidR="00A74A44">
        <w:rPr>
          <w:rFonts w:cs="TimesNewRomanPSMT"/>
        </w:rPr>
        <w:t xml:space="preserve"> </w:t>
      </w:r>
      <w:r w:rsidRPr="00C86FF0">
        <w:rPr>
          <w:rFonts w:cs="TimesNewRomanPSMT"/>
        </w:rPr>
        <w:t>l’antibiorésistance, comme référent en traitements anti-infectieux. La valorisation de son activité de</w:t>
      </w:r>
      <w:r w:rsidR="00A74A44">
        <w:rPr>
          <w:rFonts w:cs="TimesNewRomanPSMT"/>
        </w:rPr>
        <w:t xml:space="preserve"> </w:t>
      </w:r>
      <w:r w:rsidRPr="00C86FF0">
        <w:rPr>
          <w:rFonts w:cs="TimesNewRomanPSMT"/>
        </w:rPr>
        <w:t>conseil, de formation et de qualité au service des patients nécessite la qualification de la discipline, et</w:t>
      </w:r>
      <w:r w:rsidR="00A74A44">
        <w:rPr>
          <w:rFonts w:cs="TimesNewRomanPSMT"/>
        </w:rPr>
        <w:t xml:space="preserve"> </w:t>
      </w:r>
      <w:r w:rsidRPr="00C86FF0">
        <w:rPr>
          <w:rFonts w:cs="TimesNewRomanPSMT"/>
        </w:rPr>
        <w:t>s’appuie aussi bien sur la requalification de codages issus des résumés standardisés de séjours que sur</w:t>
      </w:r>
      <w:r w:rsidR="00A74A44">
        <w:rPr>
          <w:rFonts w:cs="TimesNewRomanPSMT"/>
        </w:rPr>
        <w:t xml:space="preserve"> </w:t>
      </w:r>
      <w:r w:rsidRPr="00C86FF0">
        <w:rPr>
          <w:rFonts w:cs="TimesNewRomanPSMT"/>
        </w:rPr>
        <w:t>l’économie d’une moindre consommation d’agents anti-infectieux. Sur le territoire du GHT Navarre-Côte Basque, l’offre de soins privée est supérieure à l’offre publique, dans un département dynamique</w:t>
      </w:r>
      <w:r w:rsidR="00A74A44">
        <w:rPr>
          <w:rFonts w:cs="TimesNewRomanPSMT"/>
        </w:rPr>
        <w:t xml:space="preserve"> </w:t>
      </w:r>
      <w:r w:rsidRPr="00C86FF0">
        <w:rPr>
          <w:rFonts w:cs="TimesNewRomanPSMT"/>
        </w:rPr>
        <w:t>et attractif.</w:t>
      </w:r>
    </w:p>
    <w:p w:rsidR="0045593F" w:rsidRPr="00C86FF0" w:rsidRDefault="0045593F" w:rsidP="0045593F">
      <w:pPr>
        <w:autoSpaceDE w:val="0"/>
        <w:autoSpaceDN w:val="0"/>
        <w:adjustRightInd w:val="0"/>
        <w:spacing w:after="0" w:line="240" w:lineRule="auto"/>
        <w:jc w:val="both"/>
        <w:rPr>
          <w:rFonts w:cs="TimesNewRomanPSMT"/>
        </w:rPr>
      </w:pPr>
    </w:p>
    <w:p w:rsidR="0045593F" w:rsidRDefault="0045593F" w:rsidP="0045593F">
      <w:pPr>
        <w:autoSpaceDE w:val="0"/>
        <w:autoSpaceDN w:val="0"/>
        <w:adjustRightInd w:val="0"/>
        <w:spacing w:after="0" w:line="240" w:lineRule="auto"/>
        <w:jc w:val="both"/>
        <w:rPr>
          <w:rFonts w:cs="TimesNewRomanPSMT"/>
        </w:rPr>
      </w:pPr>
      <w:r w:rsidRPr="00C86FF0">
        <w:rPr>
          <w:rFonts w:cs="TimesNewRomanPSMT"/>
        </w:rPr>
        <w:t>L’objectif de ce travail est d’évaluer la demande des structures privées quant aux compétences de</w:t>
      </w:r>
      <w:r w:rsidR="00A74A44">
        <w:rPr>
          <w:rFonts w:cs="TimesNewRomanPSMT"/>
        </w:rPr>
        <w:t xml:space="preserve"> </w:t>
      </w:r>
      <w:r w:rsidRPr="00C86FF0">
        <w:rPr>
          <w:rFonts w:cs="TimesNewRomanPSMT"/>
        </w:rPr>
        <w:t>l’infectiologue. Soixante questionnaires auto-administrés ont été envoyés aux praticiens exerçant dans</w:t>
      </w:r>
      <w:r w:rsidR="00A74A44">
        <w:rPr>
          <w:rFonts w:cs="TimesNewRomanPSMT"/>
        </w:rPr>
        <w:t xml:space="preserve"> </w:t>
      </w:r>
      <w:r w:rsidRPr="00C86FF0">
        <w:rPr>
          <w:rFonts w:cs="TimesNewRomanPSMT"/>
        </w:rPr>
        <w:t xml:space="preserve">les établissements privés de court et de moyen séjour du territoire. </w:t>
      </w:r>
    </w:p>
    <w:p w:rsidR="0045593F" w:rsidRDefault="0045593F" w:rsidP="0045593F">
      <w:pPr>
        <w:autoSpaceDE w:val="0"/>
        <w:autoSpaceDN w:val="0"/>
        <w:adjustRightInd w:val="0"/>
        <w:spacing w:after="0" w:line="240" w:lineRule="auto"/>
        <w:jc w:val="both"/>
        <w:rPr>
          <w:rFonts w:cs="TimesNewRomanPSMT"/>
        </w:rPr>
      </w:pPr>
      <w:r w:rsidRPr="00C86FF0">
        <w:rPr>
          <w:rFonts w:cs="TimesNewRomanPSMT"/>
        </w:rPr>
        <w:t>Les 15 réponses reçues (25%)</w:t>
      </w:r>
      <w:r w:rsidR="00A74A44">
        <w:rPr>
          <w:rFonts w:cs="TimesNewRomanPSMT"/>
        </w:rPr>
        <w:t xml:space="preserve"> </w:t>
      </w:r>
      <w:r w:rsidRPr="00C86FF0">
        <w:rPr>
          <w:rFonts w:cs="TimesNewRomanPSMT"/>
        </w:rPr>
        <w:t>mettent en avant la nécessité de conseil notamment dans les dossiers complexes (12/15), de formation</w:t>
      </w:r>
      <w:r w:rsidR="00A74A44">
        <w:rPr>
          <w:rFonts w:cs="TimesNewRomanPSMT"/>
        </w:rPr>
        <w:t xml:space="preserve"> </w:t>
      </w:r>
      <w:r w:rsidRPr="00C86FF0">
        <w:rPr>
          <w:rFonts w:cs="TimesNewRomanPSMT"/>
        </w:rPr>
        <w:t>(13/15), de gestion de la Qualité via l’accompagnement pour une homogénéisation des pratiques au</w:t>
      </w:r>
      <w:r w:rsidR="00A74A44">
        <w:rPr>
          <w:rFonts w:cs="TimesNewRomanPSMT"/>
        </w:rPr>
        <w:t xml:space="preserve"> </w:t>
      </w:r>
      <w:r w:rsidRPr="00C86FF0">
        <w:rPr>
          <w:rFonts w:cs="TimesNewRomanPSMT"/>
        </w:rPr>
        <w:t>CLIN de l’établissement (15/15). La mobilité du praticien serait également appréciée (9/15). La</w:t>
      </w:r>
      <w:r w:rsidR="00A74A44">
        <w:rPr>
          <w:rFonts w:cs="TimesNewRomanPSMT"/>
        </w:rPr>
        <w:t xml:space="preserve"> </w:t>
      </w:r>
      <w:r w:rsidRPr="00C86FF0">
        <w:rPr>
          <w:rFonts w:cs="TimesNewRomanPSMT"/>
        </w:rPr>
        <w:t>périodicité est néanmoins faible, puisqu’actuellement, un infectiologue est sollicité en moyenne une</w:t>
      </w:r>
      <w:r w:rsidR="00A74A44">
        <w:rPr>
          <w:rFonts w:cs="TimesNewRomanPSMT"/>
        </w:rPr>
        <w:t xml:space="preserve"> </w:t>
      </w:r>
      <w:r w:rsidRPr="00C86FF0">
        <w:rPr>
          <w:rFonts w:cs="TimesNewRomanPSMT"/>
        </w:rPr>
        <w:t xml:space="preserve">fois par trimestre par les répondants. </w:t>
      </w:r>
    </w:p>
    <w:p w:rsidR="0045593F" w:rsidRDefault="0045593F" w:rsidP="0045593F">
      <w:pPr>
        <w:autoSpaceDE w:val="0"/>
        <w:autoSpaceDN w:val="0"/>
        <w:adjustRightInd w:val="0"/>
        <w:spacing w:after="0" w:line="240" w:lineRule="auto"/>
        <w:jc w:val="both"/>
        <w:rPr>
          <w:rFonts w:cs="TimesNewRomanPSMT"/>
        </w:rPr>
      </w:pPr>
    </w:p>
    <w:p w:rsidR="0045593F" w:rsidRPr="00A74A44" w:rsidRDefault="0045593F" w:rsidP="0045593F">
      <w:pPr>
        <w:autoSpaceDE w:val="0"/>
        <w:autoSpaceDN w:val="0"/>
        <w:adjustRightInd w:val="0"/>
        <w:spacing w:after="0" w:line="240" w:lineRule="auto"/>
        <w:jc w:val="both"/>
        <w:rPr>
          <w:rFonts w:cstheme="minorHAnsi"/>
          <w:b/>
          <w:i/>
        </w:rPr>
      </w:pPr>
      <w:r w:rsidRPr="00A74A44">
        <w:rPr>
          <w:rFonts w:cs="TimesNewRomanPSMT"/>
          <w:b/>
        </w:rPr>
        <w:t>En conclusion, la création d’une équipe médicale territoriale</w:t>
      </w:r>
      <w:r w:rsidR="00A74A44">
        <w:rPr>
          <w:rFonts w:cs="TimesNewRomanPSMT"/>
          <w:b/>
        </w:rPr>
        <w:t xml:space="preserve"> </w:t>
      </w:r>
      <w:r w:rsidRPr="00A74A44">
        <w:rPr>
          <w:rFonts w:cs="TimesNewRomanPSMT"/>
          <w:b/>
        </w:rPr>
        <w:t>serait une prestation complémentaire à destination des établissements privés, permettant le maintien du</w:t>
      </w:r>
      <w:r w:rsidR="00A74A44">
        <w:rPr>
          <w:rFonts w:cs="TimesNewRomanPSMT"/>
          <w:b/>
        </w:rPr>
        <w:t xml:space="preserve"> </w:t>
      </w:r>
      <w:r w:rsidRPr="00A74A44">
        <w:rPr>
          <w:rFonts w:cs="TimesNewRomanPSMT"/>
          <w:b/>
        </w:rPr>
        <w:t>patient dans un parcours de soins coordonné.</w:t>
      </w:r>
    </w:p>
    <w:p w:rsidR="0045593F" w:rsidRPr="0045593F" w:rsidRDefault="0045593F" w:rsidP="0045593F"/>
    <w:p w:rsidR="00790A23" w:rsidRDefault="00790A23" w:rsidP="00790A23">
      <w:pPr>
        <w:pStyle w:val="Corpsdetexte"/>
        <w:jc w:val="left"/>
        <w:rPr>
          <w:rFonts w:asciiTheme="minorHAnsi" w:hAnsiTheme="minorHAnsi"/>
          <w:b w:val="0"/>
          <w:i/>
          <w:sz w:val="22"/>
          <w:szCs w:val="22"/>
        </w:rPr>
      </w:pPr>
    </w:p>
    <w:p w:rsidR="0045593F" w:rsidRDefault="0045593F" w:rsidP="00790A23">
      <w:pPr>
        <w:pStyle w:val="Corpsdetexte"/>
        <w:jc w:val="left"/>
        <w:rPr>
          <w:rFonts w:asciiTheme="minorHAnsi" w:hAnsiTheme="minorHAnsi"/>
          <w:b w:val="0"/>
          <w:i/>
          <w:sz w:val="22"/>
          <w:szCs w:val="22"/>
        </w:rPr>
      </w:pPr>
    </w:p>
    <w:p w:rsidR="0045593F" w:rsidRDefault="0045593F" w:rsidP="00790A23">
      <w:pPr>
        <w:pStyle w:val="Corpsdetexte"/>
        <w:jc w:val="left"/>
        <w:rPr>
          <w:rFonts w:asciiTheme="minorHAnsi" w:hAnsiTheme="minorHAnsi"/>
          <w:b w:val="0"/>
          <w:i/>
          <w:sz w:val="22"/>
          <w:szCs w:val="22"/>
        </w:rPr>
      </w:pPr>
    </w:p>
    <w:p w:rsidR="0045593F" w:rsidRDefault="0045593F" w:rsidP="00790A23">
      <w:pPr>
        <w:pStyle w:val="Corpsdetexte"/>
        <w:jc w:val="left"/>
        <w:rPr>
          <w:rFonts w:asciiTheme="minorHAnsi" w:hAnsiTheme="minorHAnsi"/>
          <w:b w:val="0"/>
          <w:i/>
          <w:sz w:val="22"/>
          <w:szCs w:val="22"/>
        </w:rPr>
      </w:pPr>
    </w:p>
    <w:p w:rsidR="0045593F" w:rsidRDefault="0045593F" w:rsidP="00790A23">
      <w:pPr>
        <w:pStyle w:val="Corpsdetexte"/>
        <w:jc w:val="left"/>
        <w:rPr>
          <w:rFonts w:asciiTheme="minorHAnsi" w:hAnsiTheme="minorHAnsi"/>
          <w:b w:val="0"/>
          <w:i/>
          <w:sz w:val="22"/>
          <w:szCs w:val="22"/>
        </w:rPr>
      </w:pPr>
    </w:p>
    <w:p w:rsidR="0045593F" w:rsidRDefault="0045593F" w:rsidP="00790A23">
      <w:pPr>
        <w:pStyle w:val="Corpsdetexte"/>
        <w:jc w:val="left"/>
        <w:rPr>
          <w:rFonts w:asciiTheme="minorHAnsi" w:hAnsiTheme="minorHAnsi"/>
          <w:b w:val="0"/>
          <w:i/>
          <w:sz w:val="22"/>
          <w:szCs w:val="22"/>
        </w:rPr>
      </w:pPr>
    </w:p>
    <w:p w:rsidR="0045593F" w:rsidRDefault="0045593F" w:rsidP="00790A23">
      <w:pPr>
        <w:pStyle w:val="Corpsdetexte"/>
        <w:jc w:val="left"/>
        <w:rPr>
          <w:rFonts w:asciiTheme="minorHAnsi" w:hAnsiTheme="minorHAnsi"/>
          <w:b w:val="0"/>
          <w:i/>
          <w:sz w:val="22"/>
          <w:szCs w:val="22"/>
        </w:rPr>
      </w:pPr>
    </w:p>
    <w:p w:rsidR="0045593F" w:rsidRDefault="0045593F" w:rsidP="00790A23">
      <w:pPr>
        <w:pStyle w:val="Corpsdetexte"/>
        <w:jc w:val="left"/>
        <w:rPr>
          <w:rFonts w:asciiTheme="minorHAnsi" w:hAnsiTheme="minorHAnsi"/>
          <w:b w:val="0"/>
          <w:i/>
          <w:sz w:val="22"/>
          <w:szCs w:val="22"/>
        </w:rPr>
      </w:pPr>
    </w:p>
    <w:p w:rsidR="0045593F" w:rsidRPr="00B741EF" w:rsidRDefault="0045593F" w:rsidP="00790A23">
      <w:pPr>
        <w:pStyle w:val="Corpsdetexte"/>
        <w:jc w:val="left"/>
        <w:rPr>
          <w:rFonts w:asciiTheme="minorHAnsi" w:hAnsiTheme="minorHAnsi"/>
          <w:b w:val="0"/>
          <w:i/>
          <w:sz w:val="22"/>
          <w:szCs w:val="22"/>
        </w:rPr>
      </w:pPr>
    </w:p>
    <w:p w:rsidR="006F3240" w:rsidRPr="00D46429" w:rsidRDefault="006F3240" w:rsidP="00FE3169">
      <w:pPr>
        <w:pStyle w:val="Paragraphedeliste"/>
        <w:numPr>
          <w:ilvl w:val="0"/>
          <w:numId w:val="29"/>
        </w:numPr>
        <w:rPr>
          <w:rFonts w:cstheme="minorHAnsi"/>
          <w:b/>
          <w:sz w:val="24"/>
        </w:rPr>
      </w:pPr>
      <w:r w:rsidRPr="00D46429">
        <w:rPr>
          <w:rFonts w:cstheme="minorHAnsi"/>
          <w:b/>
          <w:sz w:val="24"/>
        </w:rPr>
        <w:t>Evaluation de l’efficacité</w:t>
      </w:r>
      <w:r w:rsidR="0045593F">
        <w:rPr>
          <w:rFonts w:cstheme="minorHAnsi"/>
          <w:b/>
          <w:sz w:val="24"/>
        </w:rPr>
        <w:t xml:space="preserve"> </w:t>
      </w:r>
      <w:r w:rsidRPr="00D46429">
        <w:rPr>
          <w:rFonts w:cstheme="minorHAnsi"/>
          <w:b/>
          <w:sz w:val="24"/>
        </w:rPr>
        <w:t>d’actions</w:t>
      </w:r>
      <w:r w:rsidR="0045593F">
        <w:rPr>
          <w:rFonts w:cstheme="minorHAnsi"/>
          <w:b/>
          <w:sz w:val="24"/>
        </w:rPr>
        <w:t xml:space="preserve"> </w:t>
      </w:r>
      <w:r w:rsidRPr="00D46429">
        <w:rPr>
          <w:rFonts w:cstheme="minorHAnsi"/>
          <w:b/>
          <w:sz w:val="24"/>
        </w:rPr>
        <w:t>coordonnées pour améliorer le suivi des nouveaux nés de mère VIH dans</w:t>
      </w:r>
      <w:r w:rsidR="0045593F">
        <w:rPr>
          <w:rFonts w:cstheme="minorHAnsi"/>
          <w:b/>
          <w:sz w:val="24"/>
        </w:rPr>
        <w:t xml:space="preserve"> </w:t>
      </w:r>
      <w:r w:rsidRPr="00D46429">
        <w:rPr>
          <w:rFonts w:cstheme="minorHAnsi"/>
          <w:b/>
          <w:sz w:val="24"/>
        </w:rPr>
        <w:t>l’Ouest</w:t>
      </w:r>
      <w:r w:rsidR="0045593F">
        <w:rPr>
          <w:rFonts w:cstheme="minorHAnsi"/>
          <w:b/>
          <w:sz w:val="24"/>
        </w:rPr>
        <w:t xml:space="preserve"> </w:t>
      </w:r>
      <w:r w:rsidRPr="00D46429">
        <w:rPr>
          <w:rFonts w:cstheme="minorHAnsi"/>
          <w:b/>
          <w:sz w:val="24"/>
        </w:rPr>
        <w:t>Guyanais.</w:t>
      </w:r>
    </w:p>
    <w:p w:rsidR="006F3240" w:rsidRPr="00B741EF" w:rsidRDefault="006F3240" w:rsidP="006E7DF8">
      <w:pPr>
        <w:jc w:val="both"/>
        <w:rPr>
          <w:rFonts w:cstheme="minorHAnsi"/>
          <w:i/>
        </w:rPr>
      </w:pPr>
      <w:r w:rsidRPr="00B741EF">
        <w:rPr>
          <w:rFonts w:cstheme="minorHAnsi"/>
          <w:i/>
        </w:rPr>
        <w:t>Anne JOLIVET1</w:t>
      </w:r>
      <w:proofErr w:type="gramStart"/>
      <w:r w:rsidRPr="00B741EF">
        <w:rPr>
          <w:rFonts w:cstheme="minorHAnsi"/>
          <w:i/>
        </w:rPr>
        <w:t>,2,3</w:t>
      </w:r>
      <w:proofErr w:type="gramEnd"/>
      <w:r w:rsidRPr="00B741EF">
        <w:rPr>
          <w:rFonts w:cstheme="minorHAnsi"/>
          <w:i/>
        </w:rPr>
        <w:t xml:space="preserve"> et Simon BESSIS4, </w:t>
      </w:r>
      <w:proofErr w:type="spellStart"/>
      <w:r w:rsidRPr="00B741EF">
        <w:rPr>
          <w:rFonts w:cstheme="minorHAnsi"/>
          <w:i/>
        </w:rPr>
        <w:t>Alixe</w:t>
      </w:r>
      <w:proofErr w:type="spellEnd"/>
      <w:r w:rsidRPr="00B741EF">
        <w:rPr>
          <w:rFonts w:cstheme="minorHAnsi"/>
          <w:i/>
        </w:rPr>
        <w:t xml:space="preserve"> FLECHEL1, Karine POUGET5, </w:t>
      </w:r>
      <w:proofErr w:type="spellStart"/>
      <w:r w:rsidRPr="00B741EF">
        <w:rPr>
          <w:rFonts w:cstheme="minorHAnsi"/>
          <w:i/>
        </w:rPr>
        <w:t>Maimey</w:t>
      </w:r>
      <w:proofErr w:type="spellEnd"/>
      <w:r w:rsidRPr="00B741EF">
        <w:rPr>
          <w:rFonts w:cstheme="minorHAnsi"/>
          <w:i/>
        </w:rPr>
        <w:t xml:space="preserve"> GAIMARD4, Audrey BARRELET6, Mathilde CHAZAL7, Jocelyne ADOISSI1, Marion RESTREPO8, Jérôme CLOUZEAU4, Gabriel CARLES5.</w:t>
      </w:r>
    </w:p>
    <w:p w:rsidR="006F3240" w:rsidRPr="00B741EF" w:rsidRDefault="006F3240" w:rsidP="006E7DF8">
      <w:pPr>
        <w:spacing w:after="0"/>
        <w:jc w:val="both"/>
        <w:rPr>
          <w:rFonts w:cstheme="minorHAnsi"/>
          <w:i/>
        </w:rPr>
      </w:pPr>
      <w:r w:rsidRPr="00B741EF">
        <w:rPr>
          <w:rFonts w:cstheme="minorHAnsi"/>
          <w:i/>
        </w:rPr>
        <w:t>1.</w:t>
      </w:r>
      <w:r w:rsidRPr="00B741EF">
        <w:rPr>
          <w:rFonts w:cstheme="minorHAnsi"/>
          <w:i/>
        </w:rPr>
        <w:tab/>
        <w:t>Pôle santé Publique, Centre Hospitalier de l’</w:t>
      </w:r>
      <w:proofErr w:type="spellStart"/>
      <w:r w:rsidRPr="00B741EF">
        <w:rPr>
          <w:rFonts w:cstheme="minorHAnsi"/>
          <w:i/>
        </w:rPr>
        <w:t>OuestGuyanais</w:t>
      </w:r>
      <w:proofErr w:type="spellEnd"/>
      <w:r w:rsidRPr="00B741EF">
        <w:rPr>
          <w:rFonts w:cstheme="minorHAnsi"/>
          <w:i/>
        </w:rPr>
        <w:t>, St-Laurent du Maroni, Guyane</w:t>
      </w:r>
    </w:p>
    <w:p w:rsidR="006F3240" w:rsidRPr="00B741EF" w:rsidRDefault="006F3240" w:rsidP="006E7DF8">
      <w:pPr>
        <w:spacing w:after="0"/>
        <w:jc w:val="both"/>
        <w:rPr>
          <w:rFonts w:cstheme="minorHAnsi"/>
          <w:i/>
        </w:rPr>
      </w:pPr>
      <w:r w:rsidRPr="00B741EF">
        <w:rPr>
          <w:rFonts w:cstheme="minorHAnsi"/>
          <w:i/>
        </w:rPr>
        <w:t>2.</w:t>
      </w:r>
      <w:r w:rsidRPr="00B741EF">
        <w:rPr>
          <w:rFonts w:cstheme="minorHAnsi"/>
          <w:i/>
        </w:rPr>
        <w:tab/>
        <w:t>Sorbonne Universités, UPMC Université Paris 06, INSERM, Institut Pierre Louis d'Épidémiologie</w:t>
      </w:r>
      <w:r w:rsidR="0045593F">
        <w:rPr>
          <w:rFonts w:cstheme="minorHAnsi"/>
          <w:i/>
        </w:rPr>
        <w:t xml:space="preserve"> </w:t>
      </w:r>
      <w:r w:rsidRPr="00B741EF">
        <w:rPr>
          <w:rFonts w:cstheme="minorHAnsi"/>
          <w:i/>
        </w:rPr>
        <w:t>et de Santé Publique (IPLESP UMRS 1136, Équipe de Recherche</w:t>
      </w:r>
      <w:r w:rsidR="0045593F">
        <w:rPr>
          <w:rFonts w:cstheme="minorHAnsi"/>
          <w:i/>
        </w:rPr>
        <w:t xml:space="preserve"> </w:t>
      </w:r>
      <w:r w:rsidRPr="00B741EF">
        <w:rPr>
          <w:rFonts w:cstheme="minorHAnsi"/>
          <w:i/>
        </w:rPr>
        <w:t>en</w:t>
      </w:r>
      <w:r w:rsidR="0045593F">
        <w:rPr>
          <w:rFonts w:cstheme="minorHAnsi"/>
          <w:i/>
        </w:rPr>
        <w:t xml:space="preserve"> </w:t>
      </w:r>
      <w:r w:rsidRPr="00B741EF">
        <w:rPr>
          <w:rFonts w:cstheme="minorHAnsi"/>
          <w:i/>
        </w:rPr>
        <w:t>Épidémiologie</w:t>
      </w:r>
      <w:r w:rsidR="0045593F">
        <w:rPr>
          <w:rFonts w:cstheme="minorHAnsi"/>
          <w:i/>
        </w:rPr>
        <w:t xml:space="preserve"> </w:t>
      </w:r>
      <w:r w:rsidRPr="00B741EF">
        <w:rPr>
          <w:rFonts w:cstheme="minorHAnsi"/>
          <w:i/>
        </w:rPr>
        <w:t>Sociale), 75012 Paris, France</w:t>
      </w:r>
    </w:p>
    <w:p w:rsidR="006F3240" w:rsidRPr="00B741EF" w:rsidRDefault="006F3240" w:rsidP="006E7DF8">
      <w:pPr>
        <w:spacing w:after="0"/>
        <w:jc w:val="both"/>
        <w:rPr>
          <w:rFonts w:cstheme="minorHAnsi"/>
          <w:i/>
        </w:rPr>
      </w:pPr>
      <w:r w:rsidRPr="00B741EF">
        <w:rPr>
          <w:rFonts w:cstheme="minorHAnsi"/>
          <w:i/>
        </w:rPr>
        <w:t>3.</w:t>
      </w:r>
      <w:r w:rsidRPr="00B741EF">
        <w:rPr>
          <w:rFonts w:cstheme="minorHAnsi"/>
          <w:i/>
        </w:rPr>
        <w:tab/>
        <w:t>Laboratoire « Éducations et pratiques de santé » EA3412, université Paris-13 Sorbonne - Paris Cité, 93017 Bobigny, France</w:t>
      </w:r>
    </w:p>
    <w:p w:rsidR="006F3240" w:rsidRPr="00B741EF" w:rsidRDefault="006F3240" w:rsidP="006E7DF8">
      <w:pPr>
        <w:spacing w:after="0"/>
        <w:jc w:val="both"/>
        <w:rPr>
          <w:rFonts w:cstheme="minorHAnsi"/>
          <w:i/>
        </w:rPr>
      </w:pPr>
      <w:r w:rsidRPr="00B741EF">
        <w:rPr>
          <w:rFonts w:cstheme="minorHAnsi"/>
          <w:i/>
        </w:rPr>
        <w:t>4.</w:t>
      </w:r>
      <w:r w:rsidRPr="00B741EF">
        <w:rPr>
          <w:rFonts w:cstheme="minorHAnsi"/>
          <w:i/>
        </w:rPr>
        <w:tab/>
        <w:t>Service de pédiatrie, Centre Hospitalier de l’</w:t>
      </w:r>
      <w:proofErr w:type="spellStart"/>
      <w:r w:rsidRPr="00B741EF">
        <w:rPr>
          <w:rFonts w:cstheme="minorHAnsi"/>
          <w:i/>
        </w:rPr>
        <w:t>OuestGuyanais</w:t>
      </w:r>
      <w:proofErr w:type="spellEnd"/>
      <w:r w:rsidRPr="00B741EF">
        <w:rPr>
          <w:rFonts w:cstheme="minorHAnsi"/>
          <w:i/>
        </w:rPr>
        <w:t>, St-Laurent du Maroni, Guyane</w:t>
      </w:r>
    </w:p>
    <w:p w:rsidR="006F3240" w:rsidRPr="00B741EF" w:rsidRDefault="006F3240" w:rsidP="006E7DF8">
      <w:pPr>
        <w:spacing w:after="0"/>
        <w:jc w:val="both"/>
        <w:rPr>
          <w:rFonts w:cstheme="minorHAnsi"/>
          <w:i/>
        </w:rPr>
      </w:pPr>
      <w:r w:rsidRPr="00B741EF">
        <w:rPr>
          <w:rFonts w:cstheme="minorHAnsi"/>
          <w:i/>
        </w:rPr>
        <w:t>5.</w:t>
      </w:r>
      <w:r w:rsidRPr="00B741EF">
        <w:rPr>
          <w:rFonts w:cstheme="minorHAnsi"/>
          <w:i/>
        </w:rPr>
        <w:tab/>
        <w:t>Service de Gynécologie-obstétrique, Centre Hospitalier de l’Ouest</w:t>
      </w:r>
      <w:r w:rsidR="0045593F">
        <w:rPr>
          <w:rFonts w:cstheme="minorHAnsi"/>
          <w:i/>
        </w:rPr>
        <w:t xml:space="preserve"> </w:t>
      </w:r>
      <w:r w:rsidRPr="00B741EF">
        <w:rPr>
          <w:rFonts w:cstheme="minorHAnsi"/>
          <w:i/>
        </w:rPr>
        <w:t>Guyanais, St-Laurent du Maroni, Guyane</w:t>
      </w:r>
    </w:p>
    <w:p w:rsidR="006F3240" w:rsidRPr="00B741EF" w:rsidRDefault="006F3240" w:rsidP="006E7DF8">
      <w:pPr>
        <w:spacing w:after="0"/>
        <w:jc w:val="both"/>
        <w:rPr>
          <w:rFonts w:cstheme="minorHAnsi"/>
          <w:i/>
        </w:rPr>
      </w:pPr>
      <w:r w:rsidRPr="00B741EF">
        <w:rPr>
          <w:rFonts w:cstheme="minorHAnsi"/>
          <w:i/>
        </w:rPr>
        <w:t>6.</w:t>
      </w:r>
      <w:r w:rsidRPr="00B741EF">
        <w:rPr>
          <w:rFonts w:cstheme="minorHAnsi"/>
          <w:i/>
        </w:rPr>
        <w:tab/>
        <w:t>Service de médecine, Centre Hospitalier de l’Ouest</w:t>
      </w:r>
      <w:r w:rsidR="0045593F">
        <w:rPr>
          <w:rFonts w:cstheme="minorHAnsi"/>
          <w:i/>
        </w:rPr>
        <w:t xml:space="preserve"> </w:t>
      </w:r>
      <w:r w:rsidRPr="00B741EF">
        <w:rPr>
          <w:rFonts w:cstheme="minorHAnsi"/>
          <w:i/>
        </w:rPr>
        <w:t>Guyanais, St-Laurent du Maroni, Guyane</w:t>
      </w:r>
    </w:p>
    <w:p w:rsidR="006F3240" w:rsidRPr="00B741EF" w:rsidRDefault="006F3240" w:rsidP="006E7DF8">
      <w:pPr>
        <w:spacing w:after="0"/>
        <w:jc w:val="both"/>
        <w:rPr>
          <w:rFonts w:cstheme="minorHAnsi"/>
          <w:i/>
        </w:rPr>
      </w:pPr>
      <w:r w:rsidRPr="00B741EF">
        <w:rPr>
          <w:rFonts w:cstheme="minorHAnsi"/>
          <w:i/>
        </w:rPr>
        <w:t>7.</w:t>
      </w:r>
      <w:r w:rsidRPr="00B741EF">
        <w:rPr>
          <w:rFonts w:cstheme="minorHAnsi"/>
          <w:i/>
        </w:rPr>
        <w:tab/>
        <w:t>Réseau KIKIWI, St-Laurent du Maroni, Guyane</w:t>
      </w:r>
    </w:p>
    <w:p w:rsidR="006F3240" w:rsidRPr="00B741EF" w:rsidRDefault="006F3240" w:rsidP="006E7DF8">
      <w:pPr>
        <w:spacing w:after="0"/>
        <w:jc w:val="both"/>
        <w:rPr>
          <w:rFonts w:cstheme="minorHAnsi"/>
          <w:i/>
        </w:rPr>
      </w:pPr>
      <w:r w:rsidRPr="00B741EF">
        <w:rPr>
          <w:rFonts w:cstheme="minorHAnsi"/>
          <w:i/>
        </w:rPr>
        <w:t>8.</w:t>
      </w:r>
      <w:r w:rsidRPr="00B741EF">
        <w:rPr>
          <w:rFonts w:cstheme="minorHAnsi"/>
          <w:i/>
        </w:rPr>
        <w:tab/>
      </w:r>
      <w:proofErr w:type="spellStart"/>
      <w:r w:rsidRPr="00B741EF">
        <w:rPr>
          <w:rFonts w:cstheme="minorHAnsi"/>
          <w:i/>
        </w:rPr>
        <w:t>RéseauPérinat</w:t>
      </w:r>
      <w:proofErr w:type="spellEnd"/>
      <w:r w:rsidRPr="00B741EF">
        <w:rPr>
          <w:rFonts w:cstheme="minorHAnsi"/>
          <w:i/>
        </w:rPr>
        <w:t>-Guyane, St-Laurent du Maroni, Guyane</w:t>
      </w:r>
    </w:p>
    <w:p w:rsidR="009D2CD8" w:rsidRPr="00B741EF" w:rsidRDefault="009D2CD8" w:rsidP="006E7DF8">
      <w:pPr>
        <w:spacing w:after="0"/>
        <w:jc w:val="both"/>
        <w:rPr>
          <w:rFonts w:cstheme="minorHAnsi"/>
          <w:i/>
        </w:rPr>
      </w:pPr>
    </w:p>
    <w:p w:rsidR="009D2CD8" w:rsidRPr="009D2CD8" w:rsidRDefault="009D2CD8" w:rsidP="009D2CD8">
      <w:pPr>
        <w:spacing w:after="0" w:line="240" w:lineRule="auto"/>
        <w:jc w:val="both"/>
        <w:rPr>
          <w:b/>
        </w:rPr>
      </w:pPr>
      <w:r w:rsidRPr="009D2CD8">
        <w:rPr>
          <w:b/>
        </w:rPr>
        <w:t xml:space="preserve">Introduction : </w:t>
      </w:r>
    </w:p>
    <w:p w:rsidR="009D2CD8" w:rsidRPr="009D2CD8" w:rsidRDefault="009D2CD8" w:rsidP="009D2CD8">
      <w:pPr>
        <w:spacing w:after="0" w:line="240" w:lineRule="auto"/>
        <w:jc w:val="both"/>
      </w:pPr>
      <w:r w:rsidRPr="009D2CD8">
        <w:t xml:space="preserve">La Guyane est le département français le plus touché par le VIH (prévalence &gt;1% chez la femme enceinte). Afin d’améliorer le suivi des femmes enceintes VIH et de leurs nouveaux nés, une séries d’actions coordonnées ont été mises en place par le Centre Hospitalier de l’Ouest Guyanais (CHOG) avec différents partenaires (PMI, Réseau ville-hôpital VIH, Réseau </w:t>
      </w:r>
      <w:proofErr w:type="spellStart"/>
      <w:r w:rsidRPr="009D2CD8">
        <w:t>Périnat</w:t>
      </w:r>
      <w:proofErr w:type="spellEnd"/>
      <w:r w:rsidRPr="009D2CD8">
        <w:t>-Guyane, Centres de santé) : staff multidisciplinaire mensuel et suivi des files actives (2011), éducation thérapeutique des patients (2013), chemin clinique selon la méthode de la HAS, information et diffusion d’outils aux professionnels de la ville (2014). L’objectif de cette étude est d’évaluer l’efficacité de ces actions sur la proportion de nouveaux nés de mère VIH perdus de vue après leur naissance, le taux de transmission mère-enfant (TTME) et le taux de mortalité infantile (TMI).</w:t>
      </w:r>
    </w:p>
    <w:p w:rsidR="009D2CD8" w:rsidRPr="009D2CD8" w:rsidRDefault="009D2CD8" w:rsidP="009D2CD8">
      <w:pPr>
        <w:spacing w:after="0" w:line="240" w:lineRule="auto"/>
        <w:jc w:val="both"/>
      </w:pPr>
    </w:p>
    <w:p w:rsidR="009D2CD8" w:rsidRPr="009D2CD8" w:rsidRDefault="009D2CD8" w:rsidP="009D2CD8">
      <w:pPr>
        <w:spacing w:after="0" w:line="240" w:lineRule="auto"/>
        <w:jc w:val="both"/>
        <w:rPr>
          <w:b/>
        </w:rPr>
      </w:pPr>
      <w:r w:rsidRPr="009D2CD8">
        <w:rPr>
          <w:b/>
        </w:rPr>
        <w:t xml:space="preserve">Méthodes : </w:t>
      </w:r>
    </w:p>
    <w:p w:rsidR="009D2CD8" w:rsidRPr="009D2CD8" w:rsidRDefault="009D2CD8" w:rsidP="009D2CD8">
      <w:pPr>
        <w:spacing w:after="0" w:line="240" w:lineRule="auto"/>
        <w:jc w:val="both"/>
      </w:pPr>
      <w:r w:rsidRPr="009D2CD8">
        <w:t>Ont été inclus dans l’étude les nouveaux de mère VIH ayant été suivies et/ou ayant accouché au Centre Hospitalier de l’Ouest Guyanais entre 2009 et 2015 (n=232). Les données sur le statut sérologique de l’enfant et de mortalité ont été recueillies via les laboratoires de biologie médicale de Guyane, et le service pédiatrique jusqu’au 1er janvier 2017.</w:t>
      </w:r>
    </w:p>
    <w:p w:rsidR="009D2CD8" w:rsidRPr="009D2CD8" w:rsidRDefault="009D2CD8" w:rsidP="009D2CD8">
      <w:pPr>
        <w:spacing w:after="0" w:line="240" w:lineRule="auto"/>
        <w:jc w:val="both"/>
      </w:pPr>
    </w:p>
    <w:p w:rsidR="009D2CD8" w:rsidRPr="009D2CD8" w:rsidRDefault="009D2CD8" w:rsidP="009D2CD8">
      <w:pPr>
        <w:spacing w:after="0" w:line="240" w:lineRule="auto"/>
        <w:jc w:val="both"/>
        <w:rPr>
          <w:b/>
        </w:rPr>
      </w:pPr>
      <w:r w:rsidRPr="009D2CD8">
        <w:rPr>
          <w:b/>
        </w:rPr>
        <w:t xml:space="preserve">Résultats : </w:t>
      </w:r>
    </w:p>
    <w:p w:rsidR="009D2CD8" w:rsidRPr="009D2CD8" w:rsidRDefault="009D2CD8" w:rsidP="009D2CD8">
      <w:pPr>
        <w:spacing w:after="0" w:line="240" w:lineRule="auto"/>
        <w:jc w:val="both"/>
      </w:pPr>
      <w:r w:rsidRPr="009D2CD8">
        <w:t>La proportion d’enfants perdus à la sortie de la maternité était de 19,7% entre 2009-2012 versus 3,6% entre 2013-2015 (p&lt;0,01), la proportion d’enfants au statut sérologique inconnu était de 45,9% entre 2009-2013 versus 32% entre 2014-2015 (p=0,04). Le TTME sur la période 2009-2015 était de 2,6% et le TMI de 1,7%. Ces taux n’ont pas évolué significativement sur la période d’étude.</w:t>
      </w:r>
    </w:p>
    <w:p w:rsidR="009D2CD8" w:rsidRPr="009D2CD8" w:rsidRDefault="009D2CD8" w:rsidP="009D2CD8">
      <w:pPr>
        <w:spacing w:after="0" w:line="240" w:lineRule="auto"/>
        <w:jc w:val="both"/>
      </w:pPr>
    </w:p>
    <w:p w:rsidR="009D2CD8" w:rsidRPr="0045593F" w:rsidRDefault="009D2CD8" w:rsidP="009D2CD8">
      <w:pPr>
        <w:spacing w:after="0" w:line="240" w:lineRule="auto"/>
        <w:jc w:val="both"/>
        <w:rPr>
          <w:b/>
        </w:rPr>
      </w:pPr>
      <w:r w:rsidRPr="0045593F">
        <w:rPr>
          <w:b/>
        </w:rPr>
        <w:t xml:space="preserve">Discussion : </w:t>
      </w:r>
    </w:p>
    <w:p w:rsidR="009D2CD8" w:rsidRPr="0045593F" w:rsidRDefault="009D2CD8" w:rsidP="009D2CD8">
      <w:pPr>
        <w:spacing w:after="0" w:line="240" w:lineRule="auto"/>
        <w:jc w:val="both"/>
        <w:rPr>
          <w:b/>
        </w:rPr>
      </w:pPr>
      <w:r w:rsidRPr="0045593F">
        <w:rPr>
          <w:b/>
        </w:rPr>
        <w:t>Des améliorations sont observées sur le suivi des nouveau-nés, toutefois les efforts doivent être poursuivis pour améliorer le TTME qui reste encore trop élevé. L’étude des cas de transmission mère-enfant montre qu’elle reste majoritairement évitable.</w:t>
      </w:r>
    </w:p>
    <w:p w:rsidR="009D2CD8" w:rsidRPr="009D2CD8" w:rsidRDefault="009D2CD8" w:rsidP="009D2CD8">
      <w:pPr>
        <w:spacing w:after="0" w:line="240" w:lineRule="auto"/>
      </w:pPr>
    </w:p>
    <w:p w:rsidR="009D2CD8" w:rsidRPr="009D2CD8" w:rsidRDefault="009D2CD8" w:rsidP="009D2CD8">
      <w:pPr>
        <w:spacing w:after="0" w:line="240" w:lineRule="auto"/>
      </w:pPr>
      <w:r w:rsidRPr="009D2CD8">
        <w:t>Mots-clés : VIH, Guyane, Taux de transmission mère-enfant, Evaluation en santé publique</w:t>
      </w:r>
    </w:p>
    <w:p w:rsidR="006F3240" w:rsidRPr="00C86FF0" w:rsidRDefault="002934DF" w:rsidP="009679A8">
      <w:pPr>
        <w:jc w:val="center"/>
        <w:rPr>
          <w:color w:val="984806" w:themeColor="accent6" w:themeShade="80"/>
          <w:sz w:val="52"/>
          <w:szCs w:val="52"/>
        </w:rPr>
      </w:pPr>
      <w:r w:rsidRPr="00C86FF0">
        <w:rPr>
          <w:color w:val="984806" w:themeColor="accent6" w:themeShade="80"/>
          <w:sz w:val="52"/>
          <w:szCs w:val="52"/>
        </w:rPr>
        <w:lastRenderedPageBreak/>
        <w:sym w:font="Wingdings 2" w:char="F064"/>
      </w:r>
      <w:r w:rsidRPr="00C86FF0">
        <w:rPr>
          <w:color w:val="984806" w:themeColor="accent6" w:themeShade="80"/>
          <w:sz w:val="52"/>
          <w:szCs w:val="52"/>
        </w:rPr>
        <w:sym w:font="Wingdings 2" w:char="F078"/>
      </w:r>
      <w:r w:rsidRPr="00C86FF0">
        <w:rPr>
          <w:color w:val="984806" w:themeColor="accent6" w:themeShade="80"/>
          <w:sz w:val="52"/>
          <w:szCs w:val="52"/>
        </w:rPr>
        <w:sym w:font="Wingdings 2" w:char="F063"/>
      </w:r>
    </w:p>
    <w:p w:rsidR="00113C8D" w:rsidRPr="00C86FF0" w:rsidRDefault="00AB12CF" w:rsidP="002934DF">
      <w:pPr>
        <w:jc w:val="center"/>
        <w:rPr>
          <w:b/>
          <w:color w:val="984806" w:themeColor="accent6" w:themeShade="80"/>
          <w:sz w:val="44"/>
          <w:szCs w:val="44"/>
          <w:u w:val="single"/>
        </w:rPr>
      </w:pPr>
      <w:r w:rsidRPr="00C86FF0">
        <w:rPr>
          <w:b/>
          <w:color w:val="984806" w:themeColor="accent6" w:themeShade="80"/>
          <w:sz w:val="44"/>
          <w:szCs w:val="44"/>
          <w:u w:val="single"/>
        </w:rPr>
        <w:t xml:space="preserve">Qui sont </w:t>
      </w:r>
      <w:r w:rsidR="00113C8D" w:rsidRPr="00C86FF0">
        <w:rPr>
          <w:b/>
          <w:color w:val="984806" w:themeColor="accent6" w:themeShade="80"/>
          <w:sz w:val="44"/>
          <w:szCs w:val="44"/>
          <w:u w:val="single"/>
        </w:rPr>
        <w:t>nos partenaires ?</w:t>
      </w:r>
    </w:p>
    <w:p w:rsidR="00AB12CF" w:rsidRPr="00C86FF0" w:rsidRDefault="00AB12CF" w:rsidP="00FE3169">
      <w:pPr>
        <w:pStyle w:val="Paragraphedeliste"/>
        <w:numPr>
          <w:ilvl w:val="1"/>
          <w:numId w:val="16"/>
        </w:numPr>
        <w:spacing w:after="0"/>
        <w:rPr>
          <w:b/>
          <w:color w:val="E36C0A" w:themeColor="accent6" w:themeShade="BF"/>
          <w:sz w:val="24"/>
          <w:szCs w:val="24"/>
        </w:rPr>
      </w:pPr>
      <w:r w:rsidRPr="00C86FF0">
        <w:rPr>
          <w:b/>
          <w:color w:val="E36C0A" w:themeColor="accent6" w:themeShade="BF"/>
          <w:sz w:val="24"/>
          <w:szCs w:val="24"/>
        </w:rPr>
        <w:t>Infectio</w:t>
      </w:r>
      <w:r w:rsidR="000D544D" w:rsidRPr="00C86FF0">
        <w:rPr>
          <w:b/>
          <w:color w:val="E36C0A" w:themeColor="accent6" w:themeShade="BF"/>
          <w:sz w:val="24"/>
          <w:szCs w:val="24"/>
        </w:rPr>
        <w:t>logue</w:t>
      </w:r>
      <w:r w:rsidRPr="00C86FF0">
        <w:rPr>
          <w:b/>
          <w:color w:val="E36C0A" w:themeColor="accent6" w:themeShade="BF"/>
          <w:sz w:val="24"/>
          <w:szCs w:val="24"/>
        </w:rPr>
        <w:t xml:space="preserve"> et bactériologiste </w:t>
      </w:r>
    </w:p>
    <w:p w:rsidR="000D544D" w:rsidRPr="00B741EF" w:rsidRDefault="00FE3169" w:rsidP="00FE3169">
      <w:pPr>
        <w:ind w:left="720"/>
        <w:rPr>
          <w:i/>
        </w:rPr>
      </w:pPr>
      <w:r w:rsidRPr="00B741EF">
        <w:rPr>
          <w:i/>
        </w:rPr>
        <w:t>[</w:t>
      </w:r>
      <w:r w:rsidR="00113C8D" w:rsidRPr="00B741EF">
        <w:rPr>
          <w:i/>
        </w:rPr>
        <w:t>A</w:t>
      </w:r>
      <w:r w:rsidRPr="00B741EF">
        <w:rPr>
          <w:i/>
        </w:rPr>
        <w:t xml:space="preserve">. </w:t>
      </w:r>
      <w:r w:rsidR="00113C8D" w:rsidRPr="00B741EF">
        <w:rPr>
          <w:i/>
        </w:rPr>
        <w:t xml:space="preserve"> EDEN, JW</w:t>
      </w:r>
      <w:r w:rsidRPr="00B741EF">
        <w:rPr>
          <w:i/>
        </w:rPr>
        <w:t>.</w:t>
      </w:r>
      <w:r w:rsidR="00113C8D" w:rsidRPr="00B741EF">
        <w:rPr>
          <w:i/>
        </w:rPr>
        <w:t xml:space="preserve"> DECOUSSER, Paris – Apports respectifs à l’heure du MALDI</w:t>
      </w:r>
      <w:r w:rsidRPr="00B741EF">
        <w:rPr>
          <w:i/>
        </w:rPr>
        <w:t>-</w:t>
      </w:r>
      <w:r w:rsidR="00113C8D" w:rsidRPr="00B741EF">
        <w:rPr>
          <w:i/>
        </w:rPr>
        <w:t>TOF et de la PCR universelle</w:t>
      </w:r>
      <w:r w:rsidRPr="00B741EF">
        <w:rPr>
          <w:i/>
        </w:rPr>
        <w:t>]</w:t>
      </w:r>
    </w:p>
    <w:p w:rsidR="000D544D" w:rsidRPr="00B741EF" w:rsidRDefault="000D544D" w:rsidP="00FE3169">
      <w:pPr>
        <w:spacing w:after="0"/>
        <w:jc w:val="both"/>
        <w:rPr>
          <w:i/>
        </w:rPr>
      </w:pPr>
      <w:r w:rsidRPr="00B741EF">
        <w:rPr>
          <w:i/>
        </w:rPr>
        <w:t>Infectiologues et Bactériologiste – Apports respectifs à l’heure du MALDI-TOF et de la PCR universelle. Le point de vue du bactériologiste… et l’expérience du CHU Henri-Mondor Jean-</w:t>
      </w:r>
      <w:proofErr w:type="spellStart"/>
      <w:r w:rsidRPr="00B741EF">
        <w:rPr>
          <w:i/>
        </w:rPr>
        <w:t>Winoc</w:t>
      </w:r>
      <w:proofErr w:type="spellEnd"/>
      <w:r w:rsidRPr="00B741EF">
        <w:rPr>
          <w:i/>
        </w:rPr>
        <w:t xml:space="preserve"> DECOUSSER</w:t>
      </w:r>
    </w:p>
    <w:p w:rsidR="000D544D" w:rsidRPr="00B741EF" w:rsidRDefault="000D544D" w:rsidP="000D544D">
      <w:pPr>
        <w:jc w:val="both"/>
        <w:rPr>
          <w:i/>
        </w:rPr>
      </w:pPr>
      <w:r w:rsidRPr="00B741EF">
        <w:rPr>
          <w:i/>
        </w:rPr>
        <w:t>Unité de Bactériologie – Hygiène, département de Microbiologie, CHU Henri-Mondor, Assistance Publique - Hôpitaux de Paris</w:t>
      </w:r>
    </w:p>
    <w:p w:rsidR="000D544D" w:rsidRPr="00B741EF" w:rsidRDefault="000D544D" w:rsidP="000D544D">
      <w:pPr>
        <w:rPr>
          <w:b/>
        </w:rPr>
      </w:pPr>
      <w:r w:rsidRPr="00B741EF">
        <w:rPr>
          <w:b/>
        </w:rPr>
        <w:t>Introduction - Contexte:</w:t>
      </w:r>
    </w:p>
    <w:p w:rsidR="000D544D" w:rsidRPr="00B741EF" w:rsidRDefault="000D544D" w:rsidP="000D544D">
      <w:pPr>
        <w:spacing w:line="360" w:lineRule="auto"/>
        <w:jc w:val="both"/>
      </w:pPr>
      <w:r w:rsidRPr="00B741EF">
        <w:t>L’utilisation excessive d’antibiotiques ces dernières décennies a eu pour effet de favoriser l’émergence et la d</w:t>
      </w:r>
      <w:r w:rsidR="00A74A44">
        <w:t>iffusion des bactéries résistant</w:t>
      </w:r>
      <w:r w:rsidRPr="00B741EF">
        <w:t xml:space="preserve">es. Il nous faut ainsi aujourd’hui gérer la pénurie d’antibiotiques efficaces. Par ailleurs, il est désormais établi que la pression antibiotique liée aux traitements à la fois un impact individuel sur le </w:t>
      </w:r>
      <w:proofErr w:type="spellStart"/>
      <w:r w:rsidRPr="00B741EF">
        <w:t>microbiote</w:t>
      </w:r>
      <w:proofErr w:type="spellEnd"/>
      <w:r w:rsidRPr="00B741EF">
        <w:t xml:space="preserve"> du patient hypothéquant ses antibiothérapies futures mais également un impact collectif sur l’environnement en général et la diffusion des Bactéries multi-résistantes (BMR) en particulier. La lutte contre cette diffusion passe </w:t>
      </w:r>
      <w:r w:rsidR="00A74A44">
        <w:t xml:space="preserve">par </w:t>
      </w:r>
      <w:r w:rsidRPr="00B741EF">
        <w:t>le bon usage des antibiotiques et la lutte contre la transmission croisée. Cette dernière est aujourd’hui compromise par les difficultés à obtenir dans nos hôpitaux le personnel nécessaire, et notamment le personnel dédié en cas de Bactérie Hautement Résistante et émergeante, pour prendre en charge ces patients.</w:t>
      </w:r>
    </w:p>
    <w:p w:rsidR="000D544D" w:rsidRPr="00B741EF" w:rsidRDefault="000D544D" w:rsidP="000D544D">
      <w:pPr>
        <w:spacing w:line="360" w:lineRule="auto"/>
        <w:jc w:val="both"/>
      </w:pPr>
      <w:r w:rsidRPr="00B741EF">
        <w:rPr>
          <w:b/>
        </w:rPr>
        <w:t>Objectifs - Mise en place:</w:t>
      </w:r>
    </w:p>
    <w:p w:rsidR="000D544D" w:rsidRPr="00B741EF" w:rsidRDefault="000D544D" w:rsidP="000D544D">
      <w:pPr>
        <w:spacing w:line="360" w:lineRule="auto"/>
        <w:jc w:val="both"/>
      </w:pPr>
      <w:r w:rsidRPr="00B741EF">
        <w:t>Au sein du département de microbiologie du CHU Henri-Mondor, le laboratoire de Bactériologie- Hygiène a mis en place un certain nombre d’algorithmes décisionnels basés sur la réalisation de tests rapides phénotypiques ou moléculaires afin d’accélérer l’ajustement des prescriptions antibiotiques par l’Unité Transversale de Traitement des Infections. Cette équipe mobile d’infectiologie fait elle-même partie du département de microbiologie et est localisée géographiquement au sein des laboratoires. A titre d’exemple, la prise en charge des hémocultu</w:t>
      </w:r>
      <w:r w:rsidR="007E3FB1">
        <w:t>res positives à bacille à Gram n</w:t>
      </w:r>
      <w:r w:rsidRPr="00B741EF">
        <w:t xml:space="preserve">égatif bénéficie de la réalisation d’une culture rapide sur gélose enrichie de 3-4 heures combinée ensuite à une identification par spectrométrie MALDI-TOF et à une recherche rapide colorimétrique d’une production de </w:t>
      </w:r>
      <w:proofErr w:type="spellStart"/>
      <w:r w:rsidRPr="00B741EF">
        <w:t>beta</w:t>
      </w:r>
      <w:proofErr w:type="spellEnd"/>
      <w:r w:rsidRPr="00B741EF">
        <w:t>-</w:t>
      </w:r>
      <w:proofErr w:type="spellStart"/>
      <w:r w:rsidRPr="00B741EF">
        <w:t>lactamase</w:t>
      </w:r>
      <w:proofErr w:type="spellEnd"/>
      <w:r w:rsidRPr="00B741EF">
        <w:t xml:space="preserve"> à spectre étendu (béta-</w:t>
      </w:r>
      <w:proofErr w:type="spellStart"/>
      <w:r w:rsidRPr="00B741EF">
        <w:t>lacta</w:t>
      </w:r>
      <w:proofErr w:type="spellEnd"/>
      <w:r w:rsidRPr="00B741EF">
        <w:t xml:space="preserve"> Test®, </w:t>
      </w:r>
      <w:proofErr w:type="spellStart"/>
      <w:r w:rsidRPr="00B741EF">
        <w:t>Biorad</w:t>
      </w:r>
      <w:proofErr w:type="spellEnd"/>
      <w:r w:rsidRPr="00B741EF">
        <w:t xml:space="preserve">). Les hémocultures positives à </w:t>
      </w:r>
      <w:proofErr w:type="spellStart"/>
      <w:r w:rsidRPr="00B741EF">
        <w:t>cocci</w:t>
      </w:r>
      <w:proofErr w:type="spellEnd"/>
      <w:r w:rsidRPr="00B741EF">
        <w:t xml:space="preserve"> Gram positif bénéficient quant à elles en fonction de l’aspect à la coloration de Gram d’une recherche par PCR de </w:t>
      </w:r>
      <w:r w:rsidRPr="00B741EF">
        <w:rPr>
          <w:i/>
        </w:rPr>
        <w:t>Staphylococcus aureus</w:t>
      </w:r>
      <w:r w:rsidRPr="00B741EF">
        <w:t xml:space="preserve"> et du gène de résistance à la </w:t>
      </w:r>
      <w:proofErr w:type="spellStart"/>
      <w:r w:rsidRPr="00B741EF">
        <w:t>méticilline</w:t>
      </w:r>
      <w:proofErr w:type="spellEnd"/>
      <w:r w:rsidRPr="00B741EF">
        <w:t xml:space="preserve"> ou d’une recherche d’antigène </w:t>
      </w:r>
      <w:proofErr w:type="spellStart"/>
      <w:r w:rsidRPr="00B741EF">
        <w:t>pneumococcique</w:t>
      </w:r>
      <w:proofErr w:type="spellEnd"/>
      <w:r w:rsidRPr="00B741EF">
        <w:t xml:space="preserve"> par agglutination. D’autres parts, les prélèvements cliniques </w:t>
      </w:r>
      <w:r w:rsidRPr="00B741EF">
        <w:lastRenderedPageBreak/>
        <w:t>pour infections ostéo</w:t>
      </w:r>
      <w:r w:rsidR="007E3FB1">
        <w:t>-</w:t>
      </w:r>
      <w:r w:rsidRPr="00B741EF">
        <w:t xml:space="preserve">articulaires  font l’objet d’une approche moléculaire en 3 temps, combinant un premier panel restreint aux staphylocoques et aux gènes de résistance à la </w:t>
      </w:r>
      <w:proofErr w:type="spellStart"/>
      <w:r w:rsidRPr="00B741EF">
        <w:t>méticilline</w:t>
      </w:r>
      <w:proofErr w:type="spellEnd"/>
      <w:r w:rsidRPr="00B741EF">
        <w:t xml:space="preserve">, puis un panel élargi à une trentaine d’espèces/genres bactériens et une vingtaine de gènes de résistance, et, en cas de négativité, à une recherche et séquençage de l’ARN16S. </w:t>
      </w:r>
    </w:p>
    <w:p w:rsidR="000D544D" w:rsidRPr="00B741EF" w:rsidRDefault="000D544D" w:rsidP="000D544D">
      <w:pPr>
        <w:spacing w:line="360" w:lineRule="auto"/>
        <w:jc w:val="both"/>
        <w:rPr>
          <w:b/>
        </w:rPr>
      </w:pPr>
      <w:r w:rsidRPr="00B741EF">
        <w:rPr>
          <w:b/>
        </w:rPr>
        <w:t xml:space="preserve">Perspectives : </w:t>
      </w:r>
    </w:p>
    <w:p w:rsidR="000D544D" w:rsidRPr="00B741EF" w:rsidRDefault="000D544D" w:rsidP="000D544D">
      <w:pPr>
        <w:spacing w:line="360" w:lineRule="auto"/>
        <w:jc w:val="both"/>
      </w:pPr>
      <w:r w:rsidRPr="00B741EF">
        <w:t>Les perspectives d’avenir associent des techniques phénotypiques accélérées produisant des résultats d’identification et de sensibilité aux antibiotiques en moins de 6 heures, des panels de PCR syndromiques combinant recherche de virus- bactéries – champignons et des techniques de séquençage universel de haut débit (« </w:t>
      </w:r>
      <w:proofErr w:type="spellStart"/>
      <w:r w:rsidRPr="00B741EF">
        <w:t>métagénomiques</w:t>
      </w:r>
      <w:proofErr w:type="spellEnd"/>
      <w:r w:rsidR="007E3FB1">
        <w:t xml:space="preserve"> </w:t>
      </w:r>
      <w:proofErr w:type="spellStart"/>
      <w:r w:rsidRPr="00B741EF">
        <w:t>hotgun</w:t>
      </w:r>
      <w:proofErr w:type="spellEnd"/>
      <w:r w:rsidRPr="00B741EF">
        <w:t> »).</w:t>
      </w:r>
    </w:p>
    <w:p w:rsidR="000D544D" w:rsidRPr="00B741EF" w:rsidRDefault="000D544D" w:rsidP="000D544D">
      <w:pPr>
        <w:spacing w:line="360" w:lineRule="auto"/>
        <w:jc w:val="both"/>
        <w:rPr>
          <w:b/>
        </w:rPr>
      </w:pPr>
      <w:r w:rsidRPr="00B741EF">
        <w:rPr>
          <w:b/>
        </w:rPr>
        <w:t>Conclusion :</w:t>
      </w:r>
    </w:p>
    <w:p w:rsidR="000D544D" w:rsidRPr="00B741EF" w:rsidRDefault="000D544D" w:rsidP="000D544D">
      <w:pPr>
        <w:spacing w:line="360" w:lineRule="auto"/>
        <w:jc w:val="both"/>
      </w:pPr>
      <w:r w:rsidRPr="00B741EF">
        <w:t>Pou</w:t>
      </w:r>
      <w:r w:rsidR="007E3FB1">
        <w:t>r que ces techniques parfois coû</w:t>
      </w:r>
      <w:r w:rsidRPr="00B741EF">
        <w:t>teuses puissent être efficientes au niveau individuel et rentables au niveau collectif, il est indispensable que le circuit de communication en amont et en aval de l’analyse soit fluide, dans le respect des compétences de chaque acteur, et que des algorithmes décisionnels soient bâtis en parfaite harmonie entre les bactériologistes et les infectiologues.</w:t>
      </w:r>
    </w:p>
    <w:p w:rsidR="000D544D" w:rsidRPr="00B741EF" w:rsidRDefault="00FE3169" w:rsidP="000D544D">
      <w:r w:rsidRPr="00B741EF">
        <w:rPr>
          <w:noProof/>
          <w:lang w:eastAsia="fr-FR"/>
        </w:rPr>
        <w:drawing>
          <wp:anchor distT="0" distB="0" distL="114300" distR="114300" simplePos="0" relativeHeight="251636224" behindDoc="1" locked="0" layoutInCell="1" allowOverlap="1">
            <wp:simplePos x="0" y="0"/>
            <wp:positionH relativeFrom="column">
              <wp:posOffset>2872105</wp:posOffset>
            </wp:positionH>
            <wp:positionV relativeFrom="paragraph">
              <wp:posOffset>168143</wp:posOffset>
            </wp:positionV>
            <wp:extent cx="3484880" cy="2552700"/>
            <wp:effectExtent l="171450" t="171450" r="382270" b="361950"/>
            <wp:wrapNone/>
            <wp:docPr id="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srcRect l="17322" t="13008" r="13150" b="5285"/>
                    <a:stretch>
                      <a:fillRect/>
                    </a:stretch>
                  </pic:blipFill>
                  <pic:spPr bwMode="auto">
                    <a:xfrm>
                      <a:off x="0" y="0"/>
                      <a:ext cx="3484880" cy="2552700"/>
                    </a:xfrm>
                    <a:prstGeom prst="rect">
                      <a:avLst/>
                    </a:prstGeom>
                    <a:ln>
                      <a:noFill/>
                    </a:ln>
                    <a:effectLst>
                      <a:outerShdw blurRad="292100" dist="139700" dir="2700000" algn="tl" rotWithShape="0">
                        <a:srgbClr val="333333">
                          <a:alpha val="65000"/>
                        </a:srgbClr>
                      </a:outerShdw>
                    </a:effectLst>
                  </pic:spPr>
                </pic:pic>
              </a:graphicData>
            </a:graphic>
          </wp:anchor>
        </w:drawing>
      </w:r>
      <w:r w:rsidRPr="00B741EF">
        <w:rPr>
          <w:noProof/>
          <w:lang w:eastAsia="fr-FR"/>
        </w:rPr>
        <w:drawing>
          <wp:anchor distT="0" distB="0" distL="114300" distR="114300" simplePos="0" relativeHeight="251638272" behindDoc="1" locked="0" layoutInCell="1" allowOverlap="1">
            <wp:simplePos x="0" y="0"/>
            <wp:positionH relativeFrom="column">
              <wp:posOffset>-604520</wp:posOffset>
            </wp:positionH>
            <wp:positionV relativeFrom="paragraph">
              <wp:posOffset>167005</wp:posOffset>
            </wp:positionV>
            <wp:extent cx="3390900" cy="2543175"/>
            <wp:effectExtent l="171450" t="171450" r="381000" b="371475"/>
            <wp:wrapNone/>
            <wp:docPr id="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srcRect l="16506" t="11038" r="13430" b="5077"/>
                    <a:stretch>
                      <a:fillRect/>
                    </a:stretch>
                  </pic:blipFill>
                  <pic:spPr bwMode="auto">
                    <a:xfrm>
                      <a:off x="0" y="0"/>
                      <a:ext cx="3390900" cy="2543175"/>
                    </a:xfrm>
                    <a:prstGeom prst="rect">
                      <a:avLst/>
                    </a:prstGeom>
                    <a:ln>
                      <a:noFill/>
                    </a:ln>
                    <a:effectLst>
                      <a:outerShdw blurRad="292100" dist="139700" dir="2700000" algn="tl" rotWithShape="0">
                        <a:srgbClr val="333333">
                          <a:alpha val="65000"/>
                        </a:srgbClr>
                      </a:outerShdw>
                    </a:effectLst>
                  </pic:spPr>
                </pic:pic>
              </a:graphicData>
            </a:graphic>
          </wp:anchor>
        </w:drawing>
      </w:r>
    </w:p>
    <w:p w:rsidR="000D544D" w:rsidRPr="00B741EF" w:rsidRDefault="000D544D" w:rsidP="000D544D">
      <w:pPr>
        <w:rPr>
          <w:b/>
        </w:rPr>
      </w:pPr>
    </w:p>
    <w:p w:rsidR="000D544D" w:rsidRPr="00B741EF" w:rsidRDefault="000D544D" w:rsidP="000D544D">
      <w:pPr>
        <w:rPr>
          <w:b/>
        </w:rPr>
      </w:pPr>
    </w:p>
    <w:p w:rsidR="000D544D" w:rsidRPr="00B741EF" w:rsidRDefault="000D544D" w:rsidP="000D544D">
      <w:pPr>
        <w:rPr>
          <w:b/>
        </w:rPr>
      </w:pPr>
    </w:p>
    <w:p w:rsidR="000D544D" w:rsidRPr="00B741EF" w:rsidRDefault="000D544D" w:rsidP="000D544D">
      <w:pPr>
        <w:rPr>
          <w:b/>
        </w:rPr>
      </w:pPr>
    </w:p>
    <w:p w:rsidR="00FE3169" w:rsidRPr="00B741EF" w:rsidRDefault="00FE3169" w:rsidP="000D544D">
      <w:pPr>
        <w:rPr>
          <w:b/>
        </w:rPr>
      </w:pPr>
    </w:p>
    <w:p w:rsidR="00FE3169" w:rsidRPr="00B741EF" w:rsidRDefault="00FE3169" w:rsidP="000D544D">
      <w:pPr>
        <w:rPr>
          <w:b/>
        </w:rPr>
      </w:pPr>
    </w:p>
    <w:p w:rsidR="00FE3169" w:rsidRPr="00B741EF" w:rsidRDefault="00FE3169" w:rsidP="000D544D">
      <w:pPr>
        <w:rPr>
          <w:b/>
        </w:rPr>
      </w:pPr>
    </w:p>
    <w:p w:rsidR="00FE3169" w:rsidRPr="00B741EF" w:rsidRDefault="00FE3169" w:rsidP="000D544D">
      <w:pPr>
        <w:rPr>
          <w:b/>
        </w:rPr>
      </w:pPr>
    </w:p>
    <w:p w:rsidR="00FB7EE7" w:rsidRDefault="00FB7EE7" w:rsidP="00FB7EE7">
      <w:pPr>
        <w:jc w:val="center"/>
        <w:rPr>
          <w:b/>
          <w:color w:val="F79646" w:themeColor="accent6"/>
        </w:rPr>
      </w:pPr>
    </w:p>
    <w:p w:rsidR="00C86FF0" w:rsidRDefault="00C86FF0" w:rsidP="00FB7EE7">
      <w:pPr>
        <w:jc w:val="center"/>
        <w:rPr>
          <w:b/>
          <w:color w:val="F79646" w:themeColor="accent6"/>
        </w:rPr>
      </w:pPr>
    </w:p>
    <w:p w:rsidR="00C86FF0" w:rsidRDefault="00C86FF0" w:rsidP="00FB7EE7">
      <w:pPr>
        <w:jc w:val="center"/>
        <w:rPr>
          <w:b/>
          <w:color w:val="F79646" w:themeColor="accent6"/>
        </w:rPr>
      </w:pPr>
    </w:p>
    <w:p w:rsidR="00C86FF0" w:rsidRDefault="00C86FF0" w:rsidP="00FB7EE7">
      <w:pPr>
        <w:jc w:val="center"/>
        <w:rPr>
          <w:b/>
          <w:color w:val="F79646" w:themeColor="accent6"/>
        </w:rPr>
      </w:pPr>
    </w:p>
    <w:p w:rsidR="00C86FF0" w:rsidRDefault="00C86FF0" w:rsidP="00FB7EE7">
      <w:pPr>
        <w:jc w:val="center"/>
        <w:rPr>
          <w:b/>
          <w:color w:val="F79646" w:themeColor="accent6"/>
        </w:rPr>
      </w:pPr>
    </w:p>
    <w:p w:rsidR="00C86FF0" w:rsidRPr="00B741EF" w:rsidRDefault="00C86FF0" w:rsidP="00FB7EE7">
      <w:pPr>
        <w:jc w:val="center"/>
        <w:rPr>
          <w:b/>
          <w:color w:val="F79646" w:themeColor="accent6"/>
        </w:rPr>
      </w:pPr>
    </w:p>
    <w:p w:rsidR="007E3FB1" w:rsidRDefault="007E3FB1" w:rsidP="00FB7EE7">
      <w:pPr>
        <w:rPr>
          <w:b/>
          <w:i/>
        </w:rPr>
      </w:pPr>
    </w:p>
    <w:p w:rsidR="00F73B63" w:rsidRPr="00BE3A77" w:rsidRDefault="00BE3A77" w:rsidP="00FB7EE7">
      <w:pPr>
        <w:rPr>
          <w:i/>
        </w:rPr>
        <w:sectPr w:rsidR="00F73B63" w:rsidRPr="00BE3A77" w:rsidSect="008917AC">
          <w:pgSz w:w="11906" w:h="16838"/>
          <w:pgMar w:top="851" w:right="1417" w:bottom="1417" w:left="1417" w:header="708" w:footer="708" w:gutter="0"/>
          <w:cols w:space="708"/>
          <w:docGrid w:linePitch="360"/>
        </w:sectPr>
      </w:pPr>
      <w:r>
        <w:rPr>
          <w:b/>
          <w:i/>
        </w:rPr>
        <w:lastRenderedPageBreak/>
        <w:t>L</w:t>
      </w:r>
      <w:r w:rsidRPr="00BE3A77">
        <w:rPr>
          <w:b/>
          <w:i/>
        </w:rPr>
        <w:t xml:space="preserve">e partenariat </w:t>
      </w:r>
      <w:r w:rsidR="00C86FF0" w:rsidRPr="00BE3A77">
        <w:rPr>
          <w:b/>
          <w:i/>
        </w:rPr>
        <w:t>infectiologue/bactériologiste</w:t>
      </w:r>
      <w:r>
        <w:rPr>
          <w:b/>
          <w:i/>
        </w:rPr>
        <w:t xml:space="preserve">, </w:t>
      </w:r>
      <w:r w:rsidRPr="00B741EF">
        <w:rPr>
          <w:i/>
        </w:rPr>
        <w:t>A.</w:t>
      </w:r>
      <w:r>
        <w:rPr>
          <w:i/>
        </w:rPr>
        <w:t xml:space="preserve"> EDEN</w:t>
      </w:r>
    </w:p>
    <w:p w:rsidR="00FB7EE7" w:rsidRPr="00B741EF" w:rsidRDefault="00FB7EE7" w:rsidP="00FB7EE7">
      <w:pPr>
        <w:spacing w:after="0" w:line="240" w:lineRule="auto"/>
        <w:contextualSpacing/>
        <w:rPr>
          <w:rFonts w:eastAsia="Times New Roman" w:cs="Times New Roman"/>
          <w:lang w:eastAsia="fr-FR"/>
        </w:rPr>
      </w:pPr>
      <w:r w:rsidRPr="00B741EF">
        <w:rPr>
          <w:noProof/>
          <w:lang w:eastAsia="fr-FR"/>
        </w:rPr>
        <w:lastRenderedPageBreak/>
        <w:drawing>
          <wp:anchor distT="0" distB="0" distL="114300" distR="114300" simplePos="0" relativeHeight="251653632" behindDoc="0" locked="0" layoutInCell="1" allowOverlap="1">
            <wp:simplePos x="0" y="0"/>
            <wp:positionH relativeFrom="column">
              <wp:posOffset>1372870</wp:posOffset>
            </wp:positionH>
            <wp:positionV relativeFrom="paragraph">
              <wp:posOffset>154905</wp:posOffset>
            </wp:positionV>
            <wp:extent cx="2626237" cy="1969939"/>
            <wp:effectExtent l="171450" t="171450" r="384175" b="35433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26237" cy="1969939"/>
                    </a:xfrm>
                    <a:prstGeom prst="rect">
                      <a:avLst/>
                    </a:prstGeom>
                    <a:ln>
                      <a:noFill/>
                    </a:ln>
                    <a:effectLst>
                      <a:outerShdw blurRad="292100" dist="139700" dir="2700000" algn="tl" rotWithShape="0">
                        <a:srgbClr val="333333">
                          <a:alpha val="65000"/>
                        </a:srgbClr>
                      </a:outerShdw>
                    </a:effectLst>
                  </pic:spPr>
                </pic:pic>
              </a:graphicData>
            </a:graphic>
          </wp:anchor>
        </w:drawing>
      </w:r>
    </w:p>
    <w:p w:rsidR="00FB7EE7" w:rsidRPr="00B741EF" w:rsidRDefault="00FB7EE7" w:rsidP="00FB7EE7">
      <w:pPr>
        <w:spacing w:after="0" w:line="240" w:lineRule="auto"/>
        <w:contextualSpacing/>
        <w:rPr>
          <w:rFonts w:eastAsia="Times New Roman" w:cs="Times New Roman"/>
          <w:lang w:eastAsia="fr-FR"/>
        </w:rPr>
      </w:pPr>
    </w:p>
    <w:p w:rsidR="00FB7EE7" w:rsidRPr="00B741EF" w:rsidRDefault="00FB7EE7" w:rsidP="00FB7EE7">
      <w:pPr>
        <w:spacing w:after="0" w:line="240" w:lineRule="auto"/>
        <w:contextualSpacing/>
        <w:rPr>
          <w:rFonts w:eastAsia="Times New Roman" w:cs="Times New Roman"/>
          <w:lang w:eastAsia="fr-FR"/>
        </w:rPr>
      </w:pPr>
    </w:p>
    <w:p w:rsidR="00FB7EE7" w:rsidRPr="00B741EF" w:rsidRDefault="00FB7EE7" w:rsidP="00FB7EE7">
      <w:pPr>
        <w:spacing w:after="0" w:line="240" w:lineRule="auto"/>
        <w:contextualSpacing/>
        <w:rPr>
          <w:rFonts w:eastAsia="Times New Roman" w:cs="Times New Roman"/>
          <w:lang w:eastAsia="fr-FR"/>
        </w:rPr>
      </w:pPr>
    </w:p>
    <w:p w:rsidR="00FB7EE7" w:rsidRPr="00B741EF" w:rsidRDefault="00FB7EE7" w:rsidP="00FB7EE7">
      <w:pPr>
        <w:spacing w:after="0" w:line="240" w:lineRule="auto"/>
        <w:contextualSpacing/>
        <w:rPr>
          <w:rFonts w:eastAsia="Times New Roman" w:cs="Times New Roman"/>
          <w:lang w:eastAsia="fr-FR"/>
        </w:rPr>
      </w:pPr>
    </w:p>
    <w:p w:rsidR="00FB7EE7" w:rsidRPr="00B741EF" w:rsidRDefault="00FB7EE7" w:rsidP="00FB7EE7">
      <w:pPr>
        <w:spacing w:after="0" w:line="240" w:lineRule="auto"/>
        <w:contextualSpacing/>
        <w:rPr>
          <w:rFonts w:eastAsia="Times New Roman" w:cs="Times New Roman"/>
          <w:lang w:eastAsia="fr-FR"/>
        </w:rPr>
      </w:pPr>
    </w:p>
    <w:p w:rsidR="00FB7EE7" w:rsidRPr="00B741EF" w:rsidRDefault="00FB7EE7" w:rsidP="00FB7EE7">
      <w:pPr>
        <w:spacing w:after="0" w:line="240" w:lineRule="auto"/>
        <w:contextualSpacing/>
        <w:rPr>
          <w:rFonts w:eastAsia="Times New Roman" w:cs="Times New Roman"/>
          <w:lang w:eastAsia="fr-FR"/>
        </w:rPr>
      </w:pPr>
    </w:p>
    <w:p w:rsidR="00FB7EE7" w:rsidRPr="00B741EF" w:rsidRDefault="00FB7EE7" w:rsidP="00FB7EE7">
      <w:pPr>
        <w:spacing w:after="0" w:line="240" w:lineRule="auto"/>
        <w:contextualSpacing/>
        <w:rPr>
          <w:rFonts w:eastAsia="Times New Roman" w:cs="Times New Roman"/>
          <w:lang w:eastAsia="fr-FR"/>
        </w:rPr>
      </w:pPr>
    </w:p>
    <w:p w:rsidR="001F01B4" w:rsidRPr="00B741EF" w:rsidRDefault="001F01B4" w:rsidP="000D544D">
      <w:pPr>
        <w:rPr>
          <w:b/>
        </w:rPr>
      </w:pPr>
    </w:p>
    <w:p w:rsidR="00FB7EE7" w:rsidRPr="00B741EF" w:rsidRDefault="00FB7EE7" w:rsidP="000D544D">
      <w:pPr>
        <w:rPr>
          <w:b/>
        </w:rPr>
      </w:pPr>
    </w:p>
    <w:p w:rsidR="00FB7EE7" w:rsidRPr="00B741EF" w:rsidRDefault="00FB7EE7" w:rsidP="000D544D">
      <w:pPr>
        <w:rPr>
          <w:b/>
        </w:rPr>
      </w:pPr>
    </w:p>
    <w:p w:rsidR="00FB7EE7" w:rsidRPr="00B741EF" w:rsidRDefault="00FB7EE7" w:rsidP="000D544D">
      <w:pPr>
        <w:rPr>
          <w:b/>
        </w:rPr>
      </w:pPr>
      <w:r w:rsidRPr="00B741EF">
        <w:rPr>
          <w:noProof/>
          <w:lang w:eastAsia="fr-FR"/>
        </w:rPr>
        <w:drawing>
          <wp:anchor distT="0" distB="0" distL="114300" distR="114300" simplePos="0" relativeHeight="251655680" behindDoc="0" locked="0" layoutInCell="1" allowOverlap="1">
            <wp:simplePos x="0" y="0"/>
            <wp:positionH relativeFrom="column">
              <wp:posOffset>2853339</wp:posOffset>
            </wp:positionH>
            <wp:positionV relativeFrom="paragraph">
              <wp:posOffset>-12691</wp:posOffset>
            </wp:positionV>
            <wp:extent cx="3009332" cy="2183642"/>
            <wp:effectExtent l="171450" t="171450" r="381635" b="36957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20498" t="17032" r="8450" b="18519"/>
                    <a:stretch/>
                  </pic:blipFill>
                  <pic:spPr bwMode="auto">
                    <a:xfrm>
                      <a:off x="0" y="0"/>
                      <a:ext cx="3009332" cy="218364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B741EF">
        <w:rPr>
          <w:noProof/>
          <w:lang w:eastAsia="fr-FR"/>
        </w:rPr>
        <w:drawing>
          <wp:anchor distT="0" distB="0" distL="114300" distR="114300" simplePos="0" relativeHeight="251654656" behindDoc="0" locked="0" layoutInCell="1" allowOverlap="1">
            <wp:simplePos x="0" y="0"/>
            <wp:positionH relativeFrom="column">
              <wp:posOffset>-231055</wp:posOffset>
            </wp:positionH>
            <wp:positionV relativeFrom="paragraph">
              <wp:posOffset>-12691</wp:posOffset>
            </wp:positionV>
            <wp:extent cx="2914041" cy="2184391"/>
            <wp:effectExtent l="171450" t="171450" r="381635" b="368935"/>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19549" t="16439" r="4710" b="12593"/>
                    <a:stretch/>
                  </pic:blipFill>
                  <pic:spPr bwMode="auto">
                    <a:xfrm>
                      <a:off x="0" y="0"/>
                      <a:ext cx="2914400" cy="21846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FB7EE7" w:rsidRPr="00B741EF" w:rsidRDefault="00FB7EE7" w:rsidP="000D544D">
      <w:pPr>
        <w:rPr>
          <w:b/>
        </w:rPr>
      </w:pPr>
    </w:p>
    <w:p w:rsidR="00FB7EE7" w:rsidRPr="00B741EF" w:rsidRDefault="00FB7EE7" w:rsidP="000D544D">
      <w:pPr>
        <w:rPr>
          <w:b/>
        </w:rPr>
      </w:pPr>
    </w:p>
    <w:p w:rsidR="00FB7EE7" w:rsidRPr="00B741EF" w:rsidRDefault="00FB7EE7" w:rsidP="000D544D">
      <w:pPr>
        <w:rPr>
          <w:b/>
        </w:rPr>
      </w:pPr>
    </w:p>
    <w:p w:rsidR="00FB7EE7" w:rsidRPr="00B741EF" w:rsidRDefault="00FB7EE7" w:rsidP="000D544D">
      <w:pPr>
        <w:rPr>
          <w:b/>
        </w:rPr>
      </w:pPr>
    </w:p>
    <w:p w:rsidR="00FB7EE7" w:rsidRPr="00B741EF" w:rsidRDefault="00FB7EE7" w:rsidP="000D544D">
      <w:pPr>
        <w:rPr>
          <w:b/>
        </w:rPr>
      </w:pPr>
    </w:p>
    <w:p w:rsidR="00FB7EE7" w:rsidRPr="00B741EF" w:rsidRDefault="00FB7EE7" w:rsidP="000D544D">
      <w:pPr>
        <w:rPr>
          <w:b/>
        </w:rPr>
      </w:pPr>
    </w:p>
    <w:p w:rsidR="00FB7EE7" w:rsidRPr="00B741EF" w:rsidRDefault="0025543E" w:rsidP="000D544D">
      <w:pPr>
        <w:rPr>
          <w:b/>
        </w:rPr>
      </w:pPr>
      <w:r w:rsidRPr="00B741EF">
        <w:rPr>
          <w:noProof/>
          <w:lang w:eastAsia="fr-FR"/>
        </w:rPr>
        <w:drawing>
          <wp:anchor distT="0" distB="0" distL="114300" distR="114300" simplePos="0" relativeHeight="251657728" behindDoc="0" locked="0" layoutInCell="1" allowOverlap="1">
            <wp:simplePos x="0" y="0"/>
            <wp:positionH relativeFrom="column">
              <wp:posOffset>2858050</wp:posOffset>
            </wp:positionH>
            <wp:positionV relativeFrom="paragraph">
              <wp:posOffset>144432</wp:posOffset>
            </wp:positionV>
            <wp:extent cx="2929121" cy="2140035"/>
            <wp:effectExtent l="171450" t="171450" r="386080" b="35560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19076" t="16143" r="4355" b="13927"/>
                    <a:stretch/>
                  </pic:blipFill>
                  <pic:spPr bwMode="auto">
                    <a:xfrm>
                      <a:off x="0" y="0"/>
                      <a:ext cx="2929121" cy="21400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FB7EE7" w:rsidRPr="00B741EF">
        <w:rPr>
          <w:noProof/>
          <w:lang w:eastAsia="fr-FR"/>
        </w:rPr>
        <w:drawing>
          <wp:anchor distT="0" distB="0" distL="114300" distR="114300" simplePos="0" relativeHeight="251656704" behindDoc="0" locked="0" layoutInCell="1" allowOverlap="1">
            <wp:simplePos x="0" y="0"/>
            <wp:positionH relativeFrom="column">
              <wp:posOffset>-234874</wp:posOffset>
            </wp:positionH>
            <wp:positionV relativeFrom="paragraph">
              <wp:posOffset>138904</wp:posOffset>
            </wp:positionV>
            <wp:extent cx="2913797" cy="2149986"/>
            <wp:effectExtent l="171450" t="171450" r="382270" b="36512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20142" t="15402" r="6607" b="17038"/>
                    <a:stretch/>
                  </pic:blipFill>
                  <pic:spPr bwMode="auto">
                    <a:xfrm>
                      <a:off x="0" y="0"/>
                      <a:ext cx="2913797" cy="214998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FB7EE7" w:rsidRPr="00B741EF" w:rsidRDefault="00FB7EE7" w:rsidP="000D544D">
      <w:pPr>
        <w:rPr>
          <w:b/>
        </w:rPr>
      </w:pPr>
    </w:p>
    <w:p w:rsidR="00FB7EE7" w:rsidRPr="00B741EF" w:rsidRDefault="00FB7EE7" w:rsidP="000D544D">
      <w:pPr>
        <w:rPr>
          <w:b/>
        </w:rPr>
      </w:pPr>
    </w:p>
    <w:p w:rsidR="00FB7EE7" w:rsidRPr="00B741EF" w:rsidRDefault="00FB7EE7" w:rsidP="000D544D">
      <w:pPr>
        <w:rPr>
          <w:b/>
        </w:rPr>
      </w:pPr>
    </w:p>
    <w:p w:rsidR="00FB7EE7" w:rsidRPr="00B741EF" w:rsidRDefault="00FB7EE7" w:rsidP="000D544D">
      <w:pPr>
        <w:rPr>
          <w:b/>
        </w:rPr>
      </w:pPr>
    </w:p>
    <w:p w:rsidR="00FB7EE7" w:rsidRPr="00B741EF" w:rsidRDefault="00FB7EE7" w:rsidP="000D544D">
      <w:pPr>
        <w:rPr>
          <w:b/>
        </w:rPr>
      </w:pPr>
    </w:p>
    <w:p w:rsidR="0025543E" w:rsidRPr="00B741EF" w:rsidRDefault="0025543E" w:rsidP="000D544D">
      <w:pPr>
        <w:rPr>
          <w:b/>
        </w:rPr>
      </w:pPr>
    </w:p>
    <w:p w:rsidR="0025543E" w:rsidRPr="00B741EF" w:rsidRDefault="0025543E" w:rsidP="000D544D">
      <w:pPr>
        <w:rPr>
          <w:b/>
        </w:rPr>
      </w:pPr>
    </w:p>
    <w:p w:rsidR="0025543E" w:rsidRDefault="0025543E" w:rsidP="000D544D">
      <w:pPr>
        <w:rPr>
          <w:b/>
        </w:rPr>
      </w:pPr>
    </w:p>
    <w:p w:rsidR="00C86FF0" w:rsidRDefault="00C86FF0" w:rsidP="000D544D">
      <w:pPr>
        <w:rPr>
          <w:b/>
        </w:rPr>
      </w:pPr>
    </w:p>
    <w:p w:rsidR="007E3FB1" w:rsidRDefault="007E3FB1" w:rsidP="000D544D">
      <w:pPr>
        <w:rPr>
          <w:b/>
        </w:rPr>
      </w:pPr>
    </w:p>
    <w:p w:rsidR="007E3FB1" w:rsidRDefault="007E3FB1" w:rsidP="000D544D">
      <w:pPr>
        <w:rPr>
          <w:b/>
        </w:rPr>
      </w:pPr>
    </w:p>
    <w:p w:rsidR="00C86FF0" w:rsidRPr="00B741EF" w:rsidRDefault="00C86FF0" w:rsidP="000D544D">
      <w:pPr>
        <w:rPr>
          <w:b/>
        </w:rPr>
      </w:pPr>
    </w:p>
    <w:p w:rsidR="00113C8D" w:rsidRPr="00C86FF0" w:rsidRDefault="00113C8D" w:rsidP="006E7DF8">
      <w:pPr>
        <w:pStyle w:val="Paragraphedeliste"/>
        <w:numPr>
          <w:ilvl w:val="1"/>
          <w:numId w:val="16"/>
        </w:numPr>
        <w:spacing w:after="0"/>
        <w:jc w:val="both"/>
        <w:rPr>
          <w:b/>
          <w:color w:val="E36C0A" w:themeColor="accent6" w:themeShade="BF"/>
          <w:sz w:val="24"/>
        </w:rPr>
      </w:pPr>
      <w:r w:rsidRPr="00C86FF0">
        <w:rPr>
          <w:b/>
          <w:color w:val="E36C0A" w:themeColor="accent6" w:themeShade="BF"/>
          <w:sz w:val="24"/>
        </w:rPr>
        <w:lastRenderedPageBreak/>
        <w:t>Infectio</w:t>
      </w:r>
      <w:r w:rsidR="00FE3169" w:rsidRPr="00C86FF0">
        <w:rPr>
          <w:b/>
          <w:color w:val="E36C0A" w:themeColor="accent6" w:themeShade="BF"/>
          <w:sz w:val="24"/>
        </w:rPr>
        <w:t>logues</w:t>
      </w:r>
      <w:r w:rsidRPr="00C86FF0">
        <w:rPr>
          <w:b/>
          <w:color w:val="E36C0A" w:themeColor="accent6" w:themeShade="BF"/>
          <w:sz w:val="24"/>
        </w:rPr>
        <w:t xml:space="preserve"> et Pharmacien</w:t>
      </w:r>
      <w:r w:rsidR="00FE3169" w:rsidRPr="00C86FF0">
        <w:rPr>
          <w:b/>
          <w:color w:val="E36C0A" w:themeColor="accent6" w:themeShade="BF"/>
          <w:sz w:val="24"/>
        </w:rPr>
        <w:t xml:space="preserve">s </w:t>
      </w:r>
      <w:r w:rsidRPr="00C86FF0">
        <w:rPr>
          <w:b/>
          <w:color w:val="E36C0A" w:themeColor="accent6" w:themeShade="BF"/>
          <w:sz w:val="24"/>
        </w:rPr>
        <w:t>– De la gestion des consommations à l’accompagnement d</w:t>
      </w:r>
      <w:r w:rsidR="00FE3169" w:rsidRPr="00C86FF0">
        <w:rPr>
          <w:b/>
          <w:color w:val="E36C0A" w:themeColor="accent6" w:themeShade="BF"/>
          <w:sz w:val="24"/>
        </w:rPr>
        <w:t>es prescripteurs</w:t>
      </w:r>
    </w:p>
    <w:p w:rsidR="00113C8D" w:rsidRPr="00B741EF" w:rsidRDefault="00E230F6" w:rsidP="006E7DF8">
      <w:pPr>
        <w:jc w:val="both"/>
        <w:rPr>
          <w:i/>
        </w:rPr>
      </w:pPr>
      <w:r w:rsidRPr="00B741EF">
        <w:tab/>
      </w:r>
      <w:r w:rsidR="00FE3169" w:rsidRPr="00B741EF">
        <w:t>[</w:t>
      </w:r>
      <w:r w:rsidR="00113C8D" w:rsidRPr="00B741EF">
        <w:rPr>
          <w:i/>
        </w:rPr>
        <w:t>E</w:t>
      </w:r>
      <w:r w:rsidR="00F73B63" w:rsidRPr="00B741EF">
        <w:rPr>
          <w:i/>
        </w:rPr>
        <w:t>.</w:t>
      </w:r>
      <w:r w:rsidR="00113C8D" w:rsidRPr="00B741EF">
        <w:rPr>
          <w:i/>
        </w:rPr>
        <w:t xml:space="preserve"> PIET, Annecy, R</w:t>
      </w:r>
      <w:r w:rsidR="00F73B63" w:rsidRPr="00B741EF">
        <w:rPr>
          <w:i/>
        </w:rPr>
        <w:t>.</w:t>
      </w:r>
      <w:r w:rsidR="00113C8D" w:rsidRPr="00B741EF">
        <w:rPr>
          <w:i/>
        </w:rPr>
        <w:t xml:space="preserve"> BATISTA, Paris ; LE GONIDEC OMEDIT </w:t>
      </w:r>
      <w:proofErr w:type="spellStart"/>
      <w:r w:rsidR="00113C8D" w:rsidRPr="00B741EF">
        <w:rPr>
          <w:i/>
        </w:rPr>
        <w:t>Idf</w:t>
      </w:r>
      <w:proofErr w:type="spellEnd"/>
      <w:r w:rsidR="00FE3169" w:rsidRPr="00B741EF">
        <w:rPr>
          <w:i/>
        </w:rPr>
        <w:t>]</w:t>
      </w:r>
    </w:p>
    <w:p w:rsidR="00F73B63" w:rsidRPr="00B741EF" w:rsidRDefault="00F73B63" w:rsidP="00BE416E">
      <w:pPr>
        <w:rPr>
          <w:b/>
          <w:bCs/>
          <w:u w:val="single"/>
        </w:rPr>
      </w:pPr>
    </w:p>
    <w:p w:rsidR="006E7DF8" w:rsidRPr="007E3FB1" w:rsidRDefault="00BE416E" w:rsidP="007E3FB1">
      <w:pPr>
        <w:rPr>
          <w:i/>
        </w:rPr>
      </w:pPr>
      <w:r w:rsidRPr="00BE3A77">
        <w:rPr>
          <w:b/>
          <w:bCs/>
        </w:rPr>
        <w:t>Le partenariat infectiologue-pharmacien</w:t>
      </w:r>
      <w:r w:rsidR="00BE3A77" w:rsidRPr="00BE3A77">
        <w:rPr>
          <w:b/>
          <w:bCs/>
        </w:rPr>
        <w:t xml:space="preserve">, </w:t>
      </w:r>
      <w:r w:rsidRPr="00BE3A77">
        <w:rPr>
          <w:i/>
        </w:rPr>
        <w:t>E</w:t>
      </w:r>
      <w:r w:rsidR="00FE3169" w:rsidRPr="00BE3A77">
        <w:rPr>
          <w:i/>
        </w:rPr>
        <w:t>.</w:t>
      </w:r>
      <w:r w:rsidR="00BE3A77" w:rsidRPr="00BE3A77">
        <w:rPr>
          <w:i/>
        </w:rPr>
        <w:t xml:space="preserve"> Piet</w:t>
      </w:r>
    </w:p>
    <w:p w:rsidR="00BE416E" w:rsidRPr="00B741EF" w:rsidRDefault="00BE416E" w:rsidP="00BE416E">
      <w:pPr>
        <w:jc w:val="both"/>
      </w:pPr>
      <w:r w:rsidRPr="00B741EF">
        <w:t>Le partenariat infectiologue-pharmacien au CH Annecy Genevois s’est renforcé depuis le début du déploiement de la pharmacie clinique en 2012. En 2017, chaque service a un pharmacien référent qui assure l’analyse pharmaceutique des prescriptions des patients hospitalisés. Il a un contact rapproché avec les prescripteurs, suit des visites. Dans certains services, il réalise des conciliations médicamenteuses à l’entrée et à la sortie des patients.</w:t>
      </w:r>
    </w:p>
    <w:p w:rsidR="00BE416E" w:rsidRPr="00B741EF" w:rsidRDefault="00BE416E" w:rsidP="00BE416E">
      <w:pPr>
        <w:jc w:val="both"/>
      </w:pPr>
      <w:r w:rsidRPr="00B741EF">
        <w:t>L’équipe opérationnelle d’infectiologie (EOI) s’appuie sur ces pharmaciens cliniciens pour appliquer la politique de bon usage des antibiotiques. Ainsi, par l’analyse pharmaceutique, ils valident la prescription de certains antibiotiques sensibles. Ils sensibilisent quotidiennement les prescripteurs à la réévaluation à 48-72h des antibiothérapies. Ils participent activement aux audits de l’EOI : élaboration d’audit, recueil de données, analyse…</w:t>
      </w:r>
    </w:p>
    <w:p w:rsidR="00BE416E" w:rsidRPr="00B741EF" w:rsidRDefault="00BE416E" w:rsidP="00BE416E">
      <w:pPr>
        <w:jc w:val="both"/>
      </w:pPr>
      <w:r w:rsidRPr="00B741EF">
        <w:t>La pharmacie clinique est donc un facilitateur de collaboration entre infectiologue et pharmacien pour le bon usage des antibiotiques.</w:t>
      </w:r>
    </w:p>
    <w:p w:rsidR="00A57CB7" w:rsidRPr="00B741EF" w:rsidRDefault="00883990" w:rsidP="00BE416E">
      <w:pPr>
        <w:jc w:val="both"/>
        <w:rPr>
          <w:color w:val="3366FF"/>
        </w:rPr>
      </w:pPr>
      <w:r w:rsidRPr="00B741EF">
        <w:rPr>
          <w:noProof/>
          <w:lang w:eastAsia="fr-FR"/>
        </w:rPr>
        <w:drawing>
          <wp:anchor distT="0" distB="0" distL="114300" distR="114300" simplePos="0" relativeHeight="251658752" behindDoc="0" locked="0" layoutInCell="1" allowOverlap="1">
            <wp:simplePos x="0" y="0"/>
            <wp:positionH relativeFrom="column">
              <wp:posOffset>2969260</wp:posOffset>
            </wp:positionH>
            <wp:positionV relativeFrom="paragraph">
              <wp:posOffset>158750</wp:posOffset>
            </wp:positionV>
            <wp:extent cx="2924175" cy="2173605"/>
            <wp:effectExtent l="171450" t="171450" r="390525" b="360045"/>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l="18602" t="15699" r="4265" b="12621"/>
                    <a:stretch/>
                  </pic:blipFill>
                  <pic:spPr bwMode="auto">
                    <a:xfrm>
                      <a:off x="0" y="0"/>
                      <a:ext cx="2924175" cy="21736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B741EF">
        <w:rPr>
          <w:noProof/>
          <w:lang w:eastAsia="fr-FR"/>
        </w:rPr>
        <w:drawing>
          <wp:anchor distT="0" distB="0" distL="114300" distR="114300" simplePos="0" relativeHeight="251659776" behindDoc="0" locked="0" layoutInCell="1" allowOverlap="1">
            <wp:simplePos x="0" y="0"/>
            <wp:positionH relativeFrom="column">
              <wp:posOffset>-231140</wp:posOffset>
            </wp:positionH>
            <wp:positionV relativeFrom="paragraph">
              <wp:posOffset>118110</wp:posOffset>
            </wp:positionV>
            <wp:extent cx="2973705" cy="2207260"/>
            <wp:effectExtent l="171450" t="171450" r="379095" b="36449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18957" t="15699" r="4265" b="13066"/>
                    <a:stretch/>
                  </pic:blipFill>
                  <pic:spPr bwMode="auto">
                    <a:xfrm>
                      <a:off x="0" y="0"/>
                      <a:ext cx="2973705" cy="22072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25543E" w:rsidRPr="00B741EF" w:rsidRDefault="0025543E" w:rsidP="00BE416E">
      <w:pPr>
        <w:jc w:val="both"/>
        <w:rPr>
          <w:color w:val="3366FF"/>
        </w:rPr>
      </w:pPr>
    </w:p>
    <w:p w:rsidR="0025543E" w:rsidRPr="00B741EF" w:rsidRDefault="0025543E" w:rsidP="00BE416E">
      <w:pPr>
        <w:jc w:val="both"/>
        <w:rPr>
          <w:color w:val="3366FF"/>
        </w:rPr>
      </w:pPr>
    </w:p>
    <w:p w:rsidR="0025543E" w:rsidRPr="00B741EF" w:rsidRDefault="0025543E" w:rsidP="00BE416E">
      <w:pPr>
        <w:jc w:val="both"/>
        <w:rPr>
          <w:color w:val="3366FF"/>
        </w:rPr>
      </w:pPr>
    </w:p>
    <w:p w:rsidR="0025543E" w:rsidRPr="00B741EF" w:rsidRDefault="0025543E" w:rsidP="00BE416E">
      <w:pPr>
        <w:jc w:val="both"/>
        <w:rPr>
          <w:color w:val="3366FF"/>
        </w:rPr>
      </w:pPr>
    </w:p>
    <w:p w:rsidR="0025543E" w:rsidRPr="00B741EF" w:rsidRDefault="0025543E" w:rsidP="00BE416E">
      <w:pPr>
        <w:jc w:val="both"/>
        <w:rPr>
          <w:color w:val="3366FF"/>
        </w:rPr>
      </w:pPr>
    </w:p>
    <w:p w:rsidR="00883990" w:rsidRPr="00B741EF" w:rsidRDefault="00883990" w:rsidP="00BE416E">
      <w:pPr>
        <w:jc w:val="both"/>
        <w:rPr>
          <w:color w:val="3366FF"/>
        </w:rPr>
      </w:pPr>
    </w:p>
    <w:p w:rsidR="00883990" w:rsidRPr="00B741EF" w:rsidRDefault="00883990" w:rsidP="00BE416E">
      <w:pPr>
        <w:jc w:val="both"/>
        <w:rPr>
          <w:color w:val="3366FF"/>
        </w:rPr>
      </w:pPr>
      <w:r w:rsidRPr="00B741EF">
        <w:rPr>
          <w:noProof/>
          <w:lang w:eastAsia="fr-FR"/>
        </w:rPr>
        <w:drawing>
          <wp:anchor distT="0" distB="0" distL="114300" distR="114300" simplePos="0" relativeHeight="251660800" behindDoc="0" locked="0" layoutInCell="1" allowOverlap="1">
            <wp:simplePos x="0" y="0"/>
            <wp:positionH relativeFrom="column">
              <wp:posOffset>1277402</wp:posOffset>
            </wp:positionH>
            <wp:positionV relativeFrom="paragraph">
              <wp:posOffset>203200</wp:posOffset>
            </wp:positionV>
            <wp:extent cx="3107320" cy="2315760"/>
            <wp:effectExtent l="171450" t="171450" r="379095" b="37084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l="18839" t="15403" r="4355" b="13037"/>
                    <a:stretch/>
                  </pic:blipFill>
                  <pic:spPr bwMode="auto">
                    <a:xfrm>
                      <a:off x="0" y="0"/>
                      <a:ext cx="3107320" cy="23157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883990" w:rsidRPr="00B741EF" w:rsidRDefault="00883990" w:rsidP="00BE416E">
      <w:pPr>
        <w:jc w:val="both"/>
        <w:rPr>
          <w:color w:val="3366FF"/>
        </w:rPr>
      </w:pPr>
    </w:p>
    <w:p w:rsidR="00883990" w:rsidRPr="00B741EF" w:rsidRDefault="00883990" w:rsidP="00BE416E">
      <w:pPr>
        <w:jc w:val="both"/>
        <w:rPr>
          <w:color w:val="3366FF"/>
        </w:rPr>
      </w:pPr>
    </w:p>
    <w:p w:rsidR="00883990" w:rsidRPr="00B741EF" w:rsidRDefault="00883990" w:rsidP="00BE416E">
      <w:pPr>
        <w:jc w:val="both"/>
        <w:rPr>
          <w:color w:val="3366FF"/>
        </w:rPr>
      </w:pPr>
    </w:p>
    <w:p w:rsidR="00883990" w:rsidRPr="00B741EF" w:rsidRDefault="00883990" w:rsidP="00BE416E">
      <w:pPr>
        <w:jc w:val="both"/>
        <w:rPr>
          <w:color w:val="3366FF"/>
        </w:rPr>
      </w:pPr>
    </w:p>
    <w:p w:rsidR="00883990" w:rsidRDefault="00883990" w:rsidP="00BE416E">
      <w:pPr>
        <w:jc w:val="both"/>
        <w:rPr>
          <w:color w:val="3366FF"/>
        </w:rPr>
      </w:pPr>
    </w:p>
    <w:p w:rsidR="00BE3A77" w:rsidRPr="00B741EF" w:rsidRDefault="00BE3A77" w:rsidP="00BE416E">
      <w:pPr>
        <w:jc w:val="both"/>
        <w:rPr>
          <w:color w:val="3366FF"/>
        </w:rPr>
      </w:pPr>
    </w:p>
    <w:p w:rsidR="007E3FB1" w:rsidRDefault="007E3FB1" w:rsidP="00F73B63">
      <w:pPr>
        <w:autoSpaceDE w:val="0"/>
        <w:autoSpaceDN w:val="0"/>
        <w:adjustRightInd w:val="0"/>
        <w:spacing w:after="0" w:line="360" w:lineRule="auto"/>
        <w:jc w:val="both"/>
        <w:rPr>
          <w:b/>
        </w:rPr>
      </w:pPr>
    </w:p>
    <w:p w:rsidR="00883990" w:rsidRPr="00BE3A77" w:rsidRDefault="00F73B63" w:rsidP="00F73B63">
      <w:pPr>
        <w:autoSpaceDE w:val="0"/>
        <w:autoSpaceDN w:val="0"/>
        <w:adjustRightInd w:val="0"/>
        <w:spacing w:after="0" w:line="360" w:lineRule="auto"/>
        <w:jc w:val="both"/>
        <w:rPr>
          <w:b/>
        </w:rPr>
      </w:pPr>
      <w:r w:rsidRPr="00BE3A77">
        <w:rPr>
          <w:b/>
        </w:rPr>
        <w:lastRenderedPageBreak/>
        <w:t>Interactions pharmacie/infectiologie</w:t>
      </w:r>
      <w:r w:rsidR="00BE3A77" w:rsidRPr="00BE3A77">
        <w:rPr>
          <w:b/>
        </w:rPr>
        <w:t xml:space="preserve">, </w:t>
      </w:r>
      <w:r w:rsidR="00BE3A77" w:rsidRPr="00BE3A77">
        <w:t>R.BATISTA</w:t>
      </w:r>
    </w:p>
    <w:p w:rsidR="00B307C9" w:rsidRPr="00B741EF" w:rsidRDefault="00B307C9" w:rsidP="00883990">
      <w:pPr>
        <w:autoSpaceDE w:val="0"/>
        <w:autoSpaceDN w:val="0"/>
        <w:adjustRightInd w:val="0"/>
        <w:spacing w:after="0" w:line="240" w:lineRule="auto"/>
        <w:jc w:val="both"/>
      </w:pPr>
    </w:p>
    <w:p w:rsidR="00883990" w:rsidRPr="00B741EF" w:rsidRDefault="00883990" w:rsidP="00883990">
      <w:pPr>
        <w:autoSpaceDE w:val="0"/>
        <w:autoSpaceDN w:val="0"/>
        <w:adjustRightInd w:val="0"/>
        <w:spacing w:after="0" w:line="240" w:lineRule="auto"/>
        <w:jc w:val="both"/>
      </w:pPr>
      <w:r w:rsidRPr="00B741EF">
        <w:t>La lutte contre l’antibiorésistance est un des enjeux majeurs de santé publique actuel reconnu au niveau national et international. La définition d’une politique hospitalière de bon usage des antibiotiques, renforcée par la mise en place de collaborations pluridisciplinaires de tous les acteurs impliqués dans le circuit des antibiotiques autour de l’infectiologue sont autant de leviers pour maîtriser et améliorer la qualité de la prescription des antibiotiques.</w:t>
      </w:r>
    </w:p>
    <w:p w:rsidR="00883990" w:rsidRPr="00B741EF" w:rsidRDefault="00883990" w:rsidP="00883990">
      <w:pPr>
        <w:autoSpaceDE w:val="0"/>
        <w:autoSpaceDN w:val="0"/>
        <w:adjustRightInd w:val="0"/>
        <w:spacing w:after="0" w:line="240" w:lineRule="auto"/>
        <w:jc w:val="both"/>
      </w:pPr>
      <w:r w:rsidRPr="00B741EF">
        <w:t>La collaboration infectiologue-pharmacien peut s’établir selon différents modèles en fonction des moyens humains disponibles et des objectifs fixés par la politique hospitalière en termes de bon usage des antibiotiques. Idéalement le pharmacien (ou un interne en pharmacie) devrait être un des membres de l’équipe mobile d’infectiologie.</w:t>
      </w:r>
    </w:p>
    <w:p w:rsidR="00883990" w:rsidRPr="00B741EF" w:rsidRDefault="00883990" w:rsidP="00883990">
      <w:pPr>
        <w:autoSpaceDE w:val="0"/>
        <w:autoSpaceDN w:val="0"/>
        <w:adjustRightInd w:val="0"/>
        <w:spacing w:after="0" w:line="240" w:lineRule="auto"/>
        <w:jc w:val="both"/>
      </w:pPr>
    </w:p>
    <w:p w:rsidR="00883990" w:rsidRPr="00B741EF" w:rsidRDefault="00883990" w:rsidP="00883990">
      <w:pPr>
        <w:autoSpaceDE w:val="0"/>
        <w:autoSpaceDN w:val="0"/>
        <w:adjustRightInd w:val="0"/>
        <w:spacing w:after="0" w:line="240" w:lineRule="auto"/>
        <w:jc w:val="both"/>
      </w:pPr>
      <w:r w:rsidRPr="00B741EF">
        <w:t>Le groupement des Hôpitaux Universitaires Paris Centre a mis en place une organisation qui repose sur une communication en temps réel entre le service de pharmacie et l’équipe d’infectiologie. Le partage d’information est un des points essentiels pour établir cette synergie qui s’illustre par des échanges téléphoniques autant que de besoin et par le partage de fichiers informatiques recensant les prescriptions en cours. La célérité de cette communication est par ailleurs indispensable pour assurer notamment la validation des prescriptions des antibiotiques de réserve (ou récents) par l’équipe mobile d’infectiologie et la gestion des très fréquentes ruptures de stock et pénuries.</w:t>
      </w:r>
    </w:p>
    <w:p w:rsidR="00883990" w:rsidRPr="00B741EF" w:rsidRDefault="00883990" w:rsidP="00883990">
      <w:pPr>
        <w:autoSpaceDE w:val="0"/>
        <w:autoSpaceDN w:val="0"/>
        <w:adjustRightInd w:val="0"/>
        <w:spacing w:after="0" w:line="240" w:lineRule="auto"/>
        <w:jc w:val="both"/>
      </w:pPr>
    </w:p>
    <w:p w:rsidR="00883990" w:rsidRPr="00B741EF" w:rsidRDefault="00883990" w:rsidP="00883990">
      <w:pPr>
        <w:autoSpaceDE w:val="0"/>
        <w:autoSpaceDN w:val="0"/>
        <w:adjustRightInd w:val="0"/>
        <w:spacing w:after="0" w:line="240" w:lineRule="auto"/>
        <w:jc w:val="both"/>
      </w:pPr>
      <w:r w:rsidRPr="00B741EF">
        <w:t>Cette collaboration s’illustre aussi par la participation du service de pharmacie aux différents audits de pratiques, institutionnels (Amoxicilline/Acide Clavulanique) ou nationaux (SPA-CARB, AMI-SPA…) qui ont été réalisés au sein de notre groupe hospitalier.</w:t>
      </w:r>
    </w:p>
    <w:p w:rsidR="00883990" w:rsidRPr="00B741EF" w:rsidRDefault="00883990" w:rsidP="00883990">
      <w:pPr>
        <w:autoSpaceDE w:val="0"/>
        <w:autoSpaceDN w:val="0"/>
        <w:adjustRightInd w:val="0"/>
        <w:spacing w:after="0" w:line="240" w:lineRule="auto"/>
        <w:jc w:val="both"/>
      </w:pPr>
    </w:p>
    <w:p w:rsidR="00D71E80" w:rsidRPr="00B741EF" w:rsidRDefault="007E3FB1" w:rsidP="00BE416E">
      <w:pPr>
        <w:jc w:val="both"/>
      </w:pPr>
      <w:r w:rsidRPr="00B741EF">
        <w:rPr>
          <w:noProof/>
          <w:lang w:eastAsia="fr-FR"/>
        </w:rPr>
        <w:drawing>
          <wp:anchor distT="0" distB="0" distL="114300" distR="114300" simplePos="0" relativeHeight="251661824" behindDoc="0" locked="0" layoutInCell="1" allowOverlap="1" wp14:anchorId="261711AD" wp14:editId="5E0DDB8F">
            <wp:simplePos x="0" y="0"/>
            <wp:positionH relativeFrom="column">
              <wp:posOffset>-499745</wp:posOffset>
            </wp:positionH>
            <wp:positionV relativeFrom="paragraph">
              <wp:posOffset>1487805</wp:posOffset>
            </wp:positionV>
            <wp:extent cx="2750185" cy="2063750"/>
            <wp:effectExtent l="171450" t="171450" r="374015" b="35560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25413" t="18106" r="4829" b="16457"/>
                    <a:stretch/>
                  </pic:blipFill>
                  <pic:spPr bwMode="auto">
                    <a:xfrm>
                      <a:off x="0" y="0"/>
                      <a:ext cx="2750185" cy="20637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741EF">
        <w:rPr>
          <w:noProof/>
          <w:lang w:eastAsia="fr-FR"/>
        </w:rPr>
        <w:drawing>
          <wp:anchor distT="0" distB="0" distL="114300" distR="114300" simplePos="0" relativeHeight="251662848" behindDoc="0" locked="0" layoutInCell="1" allowOverlap="1" wp14:anchorId="185AEB4E" wp14:editId="7301C608">
            <wp:simplePos x="0" y="0"/>
            <wp:positionH relativeFrom="column">
              <wp:posOffset>3174065</wp:posOffset>
            </wp:positionH>
            <wp:positionV relativeFrom="paragraph">
              <wp:posOffset>1259206</wp:posOffset>
            </wp:positionV>
            <wp:extent cx="2333289" cy="1727200"/>
            <wp:effectExtent l="171450" t="171450" r="372110" b="36830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25470" t="18880" r="4961" b="16761"/>
                    <a:stretch/>
                  </pic:blipFill>
                  <pic:spPr bwMode="auto">
                    <a:xfrm>
                      <a:off x="0" y="0"/>
                      <a:ext cx="2335864" cy="172910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990" w:rsidRPr="00B741EF">
        <w:t xml:space="preserve">D’autre part, le service de pharmacie dispose nécessairement des données de consommation des antibiotiques pour chaque unité de soins. Ainsi, il concoure à la surveillance de cette consommation dans le cadre du réseau national ATB-RAISIN. Cette surveillance a été facilitée par la mise en place de l’outil </w:t>
      </w:r>
      <w:proofErr w:type="spellStart"/>
      <w:r w:rsidR="00883990" w:rsidRPr="00B741EF">
        <w:t>ConsoRés</w:t>
      </w:r>
      <w:proofErr w:type="spellEnd"/>
      <w:r w:rsidR="00883990" w:rsidRPr="00B741EF">
        <w:t xml:space="preserve"> </w:t>
      </w:r>
      <w:r>
        <w:t xml:space="preserve">qui </w:t>
      </w:r>
      <w:r w:rsidR="00883990" w:rsidRPr="00B741EF">
        <w:t xml:space="preserve">génère automatiquement le fichier transmis au CCLIN-Paris Nord. </w:t>
      </w:r>
      <w:proofErr w:type="spellStart"/>
      <w:r w:rsidR="00883990" w:rsidRPr="00B741EF">
        <w:t>ConsoRés</w:t>
      </w:r>
      <w:proofErr w:type="spellEnd"/>
      <w:r w:rsidR="00883990" w:rsidRPr="00B741EF">
        <w:t xml:space="preserve"> permet par ailleurs d’assurer la surveillance simultanée de la consommation des antibiotiques et des résistances bactériennes au niveau de chaque service et d’établir des comparaisons avec d’autres établissements participant au réseau.</w:t>
      </w:r>
    </w:p>
    <w:p w:rsidR="00B307C9" w:rsidRPr="00B741EF" w:rsidRDefault="00B307C9" w:rsidP="00BE416E">
      <w:pPr>
        <w:jc w:val="both"/>
        <w:rPr>
          <w:color w:val="3366FF"/>
        </w:rPr>
      </w:pPr>
    </w:p>
    <w:p w:rsidR="00A57CB7" w:rsidRPr="00B741EF" w:rsidRDefault="00A57CB7" w:rsidP="00BE416E">
      <w:pPr>
        <w:jc w:val="both"/>
        <w:rPr>
          <w:color w:val="3366FF"/>
        </w:rPr>
      </w:pPr>
    </w:p>
    <w:p w:rsidR="00B307C9" w:rsidRPr="00B741EF" w:rsidRDefault="00B307C9" w:rsidP="00BE416E">
      <w:pPr>
        <w:jc w:val="both"/>
        <w:rPr>
          <w:color w:val="3366FF"/>
        </w:rPr>
      </w:pPr>
    </w:p>
    <w:p w:rsidR="00B307C9" w:rsidRPr="00B741EF" w:rsidRDefault="00B307C9" w:rsidP="00BE416E">
      <w:pPr>
        <w:jc w:val="both"/>
        <w:rPr>
          <w:color w:val="3366FF"/>
        </w:rPr>
      </w:pPr>
    </w:p>
    <w:p w:rsidR="00B307C9" w:rsidRPr="00B741EF" w:rsidRDefault="007E3FB1" w:rsidP="00BE416E">
      <w:pPr>
        <w:jc w:val="both"/>
        <w:rPr>
          <w:color w:val="3366FF"/>
        </w:rPr>
      </w:pPr>
      <w:r w:rsidRPr="00B741EF">
        <w:rPr>
          <w:noProof/>
          <w:lang w:eastAsia="fr-FR"/>
        </w:rPr>
        <w:drawing>
          <wp:anchor distT="0" distB="0" distL="114300" distR="114300" simplePos="0" relativeHeight="251684352" behindDoc="0" locked="0" layoutInCell="1" allowOverlap="1" wp14:anchorId="6A531C0B" wp14:editId="1167B308">
            <wp:simplePos x="0" y="0"/>
            <wp:positionH relativeFrom="column">
              <wp:posOffset>3176905</wp:posOffset>
            </wp:positionH>
            <wp:positionV relativeFrom="paragraph">
              <wp:posOffset>283210</wp:posOffset>
            </wp:positionV>
            <wp:extent cx="2330450" cy="1763920"/>
            <wp:effectExtent l="171450" t="171450" r="374650" b="370205"/>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l="25358" t="18328" r="5182" b="15934"/>
                    <a:stretch/>
                  </pic:blipFill>
                  <pic:spPr bwMode="auto">
                    <a:xfrm>
                      <a:off x="0" y="0"/>
                      <a:ext cx="2330450" cy="17639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307C9" w:rsidRPr="00B741EF" w:rsidRDefault="00B307C9" w:rsidP="00BE416E">
      <w:pPr>
        <w:jc w:val="both"/>
        <w:rPr>
          <w:color w:val="3366FF"/>
        </w:rPr>
      </w:pPr>
    </w:p>
    <w:p w:rsidR="00B307C9" w:rsidRPr="00B741EF" w:rsidRDefault="00B307C9" w:rsidP="00BE416E">
      <w:pPr>
        <w:jc w:val="both"/>
        <w:rPr>
          <w:color w:val="3366FF"/>
        </w:rPr>
      </w:pPr>
    </w:p>
    <w:p w:rsidR="00B307C9" w:rsidRPr="00B741EF" w:rsidRDefault="00B307C9" w:rsidP="00BE416E">
      <w:pPr>
        <w:jc w:val="both"/>
        <w:rPr>
          <w:color w:val="3366FF"/>
        </w:rPr>
      </w:pPr>
    </w:p>
    <w:p w:rsidR="00B741EF" w:rsidRPr="00B741EF" w:rsidRDefault="00B741EF" w:rsidP="00BE416E">
      <w:pPr>
        <w:jc w:val="both"/>
        <w:rPr>
          <w:color w:val="3366FF"/>
        </w:rPr>
      </w:pPr>
    </w:p>
    <w:p w:rsidR="00B741EF" w:rsidRPr="00B741EF" w:rsidRDefault="00B741EF" w:rsidP="00BE416E">
      <w:pPr>
        <w:jc w:val="both"/>
        <w:rPr>
          <w:color w:val="3366FF"/>
        </w:rPr>
      </w:pPr>
    </w:p>
    <w:p w:rsidR="00B741EF" w:rsidRPr="00B741EF" w:rsidRDefault="007E3FB1" w:rsidP="00BE416E">
      <w:pPr>
        <w:jc w:val="both"/>
        <w:rPr>
          <w:color w:val="3366FF"/>
        </w:rPr>
      </w:pPr>
      <w:r w:rsidRPr="00BE3A77">
        <w:rPr>
          <w:b/>
        </w:rPr>
        <w:lastRenderedPageBreak/>
        <w:t>Interactions pharmacie/infectiologie,</w:t>
      </w:r>
      <w:r>
        <w:rPr>
          <w:b/>
        </w:rPr>
        <w:t xml:space="preserve"> P Le </w:t>
      </w:r>
      <w:proofErr w:type="spellStart"/>
      <w:r>
        <w:rPr>
          <w:b/>
        </w:rPr>
        <w:t>Gonidec</w:t>
      </w:r>
      <w:proofErr w:type="spellEnd"/>
      <w:r>
        <w:rPr>
          <w:b/>
        </w:rPr>
        <w:t>, OMEDIT</w:t>
      </w:r>
    </w:p>
    <w:p w:rsidR="00B741EF" w:rsidRPr="00B741EF" w:rsidRDefault="00C86FF0" w:rsidP="00BE416E">
      <w:pPr>
        <w:jc w:val="both"/>
        <w:rPr>
          <w:color w:val="3366FF"/>
        </w:rPr>
      </w:pPr>
      <w:r w:rsidRPr="00B741EF">
        <w:rPr>
          <w:noProof/>
          <w:lang w:eastAsia="fr-FR"/>
        </w:rPr>
        <w:drawing>
          <wp:anchor distT="0" distB="0" distL="114300" distR="114300" simplePos="0" relativeHeight="251680256" behindDoc="0" locked="0" layoutInCell="1" allowOverlap="1">
            <wp:simplePos x="0" y="0"/>
            <wp:positionH relativeFrom="column">
              <wp:posOffset>1336371</wp:posOffset>
            </wp:positionH>
            <wp:positionV relativeFrom="paragraph">
              <wp:posOffset>-886</wp:posOffset>
            </wp:positionV>
            <wp:extent cx="3260725" cy="2405380"/>
            <wp:effectExtent l="171450" t="171450" r="377825" b="35687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l="29664" t="25468" r="15447" b="23918"/>
                    <a:stretch/>
                  </pic:blipFill>
                  <pic:spPr bwMode="auto">
                    <a:xfrm>
                      <a:off x="0" y="0"/>
                      <a:ext cx="3260725" cy="24053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B741EF" w:rsidRDefault="00B741EF" w:rsidP="00BE416E">
      <w:pPr>
        <w:jc w:val="both"/>
        <w:rPr>
          <w:color w:val="3366FF"/>
        </w:rPr>
      </w:pPr>
    </w:p>
    <w:p w:rsidR="00C86FF0" w:rsidRDefault="00C86FF0" w:rsidP="00BE416E">
      <w:pPr>
        <w:jc w:val="both"/>
        <w:rPr>
          <w:color w:val="3366FF"/>
        </w:rPr>
      </w:pPr>
    </w:p>
    <w:p w:rsidR="00C86FF0" w:rsidRDefault="00C86FF0" w:rsidP="00BE416E">
      <w:pPr>
        <w:jc w:val="both"/>
        <w:rPr>
          <w:color w:val="3366FF"/>
        </w:rPr>
      </w:pPr>
    </w:p>
    <w:p w:rsidR="00C86FF0" w:rsidRDefault="00C86FF0" w:rsidP="00BE416E">
      <w:pPr>
        <w:jc w:val="both"/>
        <w:rPr>
          <w:color w:val="3366FF"/>
        </w:rPr>
      </w:pPr>
    </w:p>
    <w:p w:rsidR="00C86FF0" w:rsidRDefault="00C86FF0" w:rsidP="00BE416E">
      <w:pPr>
        <w:jc w:val="both"/>
        <w:rPr>
          <w:color w:val="3366FF"/>
        </w:rPr>
      </w:pPr>
    </w:p>
    <w:p w:rsidR="00C86FF0" w:rsidRPr="00B741EF" w:rsidRDefault="00C86FF0" w:rsidP="00BE416E">
      <w:pPr>
        <w:jc w:val="both"/>
        <w:rPr>
          <w:color w:val="3366FF"/>
        </w:rPr>
      </w:pPr>
    </w:p>
    <w:p w:rsidR="00B741EF" w:rsidRPr="00B741EF" w:rsidRDefault="00B741EF" w:rsidP="00BE416E">
      <w:pPr>
        <w:jc w:val="both"/>
        <w:rPr>
          <w:color w:val="3366FF"/>
        </w:rPr>
      </w:pPr>
    </w:p>
    <w:p w:rsidR="00F73B63" w:rsidRPr="00B741EF" w:rsidRDefault="00F73B63" w:rsidP="00F73B63">
      <w:pPr>
        <w:spacing w:line="360" w:lineRule="auto"/>
        <w:jc w:val="both"/>
      </w:pPr>
    </w:p>
    <w:p w:rsidR="00A57CB7" w:rsidRPr="00B741EF" w:rsidRDefault="00D71E80" w:rsidP="00BE416E">
      <w:pPr>
        <w:jc w:val="both"/>
      </w:pPr>
      <w:r w:rsidRPr="00B741EF">
        <w:rPr>
          <w:noProof/>
          <w:lang w:eastAsia="fr-FR"/>
        </w:rPr>
        <w:drawing>
          <wp:anchor distT="0" distB="0" distL="114300" distR="114300" simplePos="0" relativeHeight="251664896" behindDoc="0" locked="0" layoutInCell="1" allowOverlap="1">
            <wp:simplePos x="0" y="0"/>
            <wp:positionH relativeFrom="column">
              <wp:posOffset>2859405</wp:posOffset>
            </wp:positionH>
            <wp:positionV relativeFrom="paragraph">
              <wp:posOffset>-80645</wp:posOffset>
            </wp:positionV>
            <wp:extent cx="3050255" cy="2292350"/>
            <wp:effectExtent l="171450" t="171450" r="379095" b="35560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30320" t="25771" r="15545" b="23375"/>
                    <a:stretch/>
                  </pic:blipFill>
                  <pic:spPr bwMode="auto">
                    <a:xfrm>
                      <a:off x="0" y="0"/>
                      <a:ext cx="3052307" cy="22938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B741EF">
        <w:rPr>
          <w:noProof/>
          <w:lang w:eastAsia="fr-FR"/>
        </w:rPr>
        <w:drawing>
          <wp:anchor distT="0" distB="0" distL="114300" distR="114300" simplePos="0" relativeHeight="251663872" behindDoc="0" locked="0" layoutInCell="1" allowOverlap="1">
            <wp:simplePos x="0" y="0"/>
            <wp:positionH relativeFrom="column">
              <wp:posOffset>-342900</wp:posOffset>
            </wp:positionH>
            <wp:positionV relativeFrom="paragraph">
              <wp:posOffset>-114935</wp:posOffset>
            </wp:positionV>
            <wp:extent cx="3084195" cy="2324139"/>
            <wp:effectExtent l="171450" t="171450" r="382905" b="36195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30210" t="25633" r="15656" b="23376"/>
                    <a:stretch/>
                  </pic:blipFill>
                  <pic:spPr bwMode="auto">
                    <a:xfrm>
                      <a:off x="0" y="0"/>
                      <a:ext cx="3084195" cy="23241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A57CB7" w:rsidRPr="00B741EF" w:rsidRDefault="00A57CB7" w:rsidP="00BE416E">
      <w:pPr>
        <w:jc w:val="both"/>
      </w:pPr>
    </w:p>
    <w:p w:rsidR="00A57CB7" w:rsidRPr="00B741EF" w:rsidRDefault="00A57CB7" w:rsidP="00BE416E">
      <w:pPr>
        <w:jc w:val="both"/>
      </w:pPr>
    </w:p>
    <w:p w:rsidR="00D71E80" w:rsidRPr="00B741EF" w:rsidRDefault="00D71E80" w:rsidP="00BE416E">
      <w:pPr>
        <w:jc w:val="both"/>
      </w:pPr>
    </w:p>
    <w:p w:rsidR="00D71E80" w:rsidRPr="00B741EF" w:rsidRDefault="00D71E80" w:rsidP="00BE416E">
      <w:pPr>
        <w:jc w:val="both"/>
      </w:pPr>
    </w:p>
    <w:p w:rsidR="00D71E80" w:rsidRPr="00B741EF" w:rsidRDefault="00D71E80" w:rsidP="00BE416E">
      <w:pPr>
        <w:jc w:val="both"/>
      </w:pPr>
    </w:p>
    <w:p w:rsidR="00D71E80" w:rsidRPr="00B741EF" w:rsidRDefault="00D71E80" w:rsidP="00BE416E">
      <w:pPr>
        <w:jc w:val="both"/>
      </w:pPr>
    </w:p>
    <w:p w:rsidR="00D71E80" w:rsidRPr="00B741EF" w:rsidRDefault="00D71E80" w:rsidP="00BE416E">
      <w:pPr>
        <w:jc w:val="both"/>
      </w:pPr>
    </w:p>
    <w:p w:rsidR="00D71E80" w:rsidRPr="00B741EF" w:rsidRDefault="00D71E80" w:rsidP="00BE416E">
      <w:pPr>
        <w:jc w:val="both"/>
      </w:pPr>
    </w:p>
    <w:p w:rsidR="00D71E80" w:rsidRPr="00B741EF" w:rsidRDefault="00D71E80" w:rsidP="00BE416E">
      <w:pPr>
        <w:jc w:val="both"/>
      </w:pPr>
    </w:p>
    <w:p w:rsidR="00D71E80" w:rsidRPr="00B741EF" w:rsidRDefault="00BE3A77" w:rsidP="00BE416E">
      <w:pPr>
        <w:jc w:val="both"/>
      </w:pPr>
      <w:r w:rsidRPr="00B741EF">
        <w:rPr>
          <w:noProof/>
          <w:lang w:eastAsia="fr-FR"/>
        </w:rPr>
        <w:drawing>
          <wp:anchor distT="0" distB="0" distL="114300" distR="114300" simplePos="0" relativeHeight="251665920" behindDoc="0" locked="0" layoutInCell="1" allowOverlap="1">
            <wp:simplePos x="0" y="0"/>
            <wp:positionH relativeFrom="column">
              <wp:posOffset>-344170</wp:posOffset>
            </wp:positionH>
            <wp:positionV relativeFrom="paragraph">
              <wp:posOffset>-17145</wp:posOffset>
            </wp:positionV>
            <wp:extent cx="3086100" cy="2340610"/>
            <wp:effectExtent l="171450" t="171450" r="381000" b="36449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29989" t="25358" r="15656" b="23100"/>
                    <a:stretch/>
                  </pic:blipFill>
                  <pic:spPr bwMode="auto">
                    <a:xfrm>
                      <a:off x="0" y="0"/>
                      <a:ext cx="3086100" cy="23406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B741EF">
        <w:rPr>
          <w:noProof/>
          <w:lang w:eastAsia="fr-FR"/>
        </w:rPr>
        <w:drawing>
          <wp:anchor distT="0" distB="0" distL="114300" distR="114300" simplePos="0" relativeHeight="251667968" behindDoc="0" locked="0" layoutInCell="1" allowOverlap="1">
            <wp:simplePos x="0" y="0"/>
            <wp:positionH relativeFrom="column">
              <wp:posOffset>2971165</wp:posOffset>
            </wp:positionH>
            <wp:positionV relativeFrom="paragraph">
              <wp:posOffset>-1905</wp:posOffset>
            </wp:positionV>
            <wp:extent cx="3084830" cy="2341880"/>
            <wp:effectExtent l="171450" t="171450" r="382270" b="36322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30099" t="25909" r="16317" b="23238"/>
                    <a:stretch/>
                  </pic:blipFill>
                  <pic:spPr bwMode="auto">
                    <a:xfrm>
                      <a:off x="0" y="0"/>
                      <a:ext cx="3084830" cy="23418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D71E80" w:rsidRPr="00B741EF" w:rsidRDefault="00D71E80" w:rsidP="00BE416E">
      <w:pPr>
        <w:jc w:val="both"/>
      </w:pPr>
    </w:p>
    <w:p w:rsidR="00D71E80" w:rsidRPr="00B741EF" w:rsidRDefault="00D71E80" w:rsidP="00BE416E">
      <w:pPr>
        <w:jc w:val="both"/>
      </w:pPr>
    </w:p>
    <w:p w:rsidR="00D71E80" w:rsidRPr="00B741EF" w:rsidRDefault="00D71E80" w:rsidP="00BE416E">
      <w:pPr>
        <w:jc w:val="both"/>
      </w:pPr>
    </w:p>
    <w:p w:rsidR="00D71E80" w:rsidRDefault="00D71E80" w:rsidP="00BE416E">
      <w:pPr>
        <w:jc w:val="both"/>
      </w:pPr>
    </w:p>
    <w:p w:rsidR="00BE3A77" w:rsidRDefault="00BE3A77" w:rsidP="00BE416E">
      <w:pPr>
        <w:jc w:val="both"/>
      </w:pPr>
    </w:p>
    <w:p w:rsidR="00BE3A77" w:rsidRPr="00B741EF" w:rsidRDefault="00BE3A77" w:rsidP="00BE416E">
      <w:pPr>
        <w:jc w:val="both"/>
      </w:pPr>
    </w:p>
    <w:p w:rsidR="00F73B63" w:rsidRPr="00B741EF" w:rsidRDefault="00F73B63" w:rsidP="00BE416E">
      <w:pPr>
        <w:jc w:val="both"/>
      </w:pPr>
    </w:p>
    <w:p w:rsidR="00113C8D" w:rsidRPr="00B741EF" w:rsidRDefault="00113C8D" w:rsidP="00FE3169">
      <w:pPr>
        <w:pStyle w:val="Paragraphedeliste"/>
        <w:numPr>
          <w:ilvl w:val="1"/>
          <w:numId w:val="16"/>
        </w:numPr>
        <w:spacing w:after="0"/>
        <w:rPr>
          <w:b/>
          <w:color w:val="E36C0A" w:themeColor="accent6" w:themeShade="BF"/>
        </w:rPr>
      </w:pPr>
      <w:r w:rsidRPr="00B741EF">
        <w:rPr>
          <w:b/>
          <w:color w:val="E36C0A" w:themeColor="accent6" w:themeShade="BF"/>
        </w:rPr>
        <w:t>Infectio</w:t>
      </w:r>
      <w:r w:rsidR="00FE3169" w:rsidRPr="00B741EF">
        <w:rPr>
          <w:b/>
          <w:color w:val="E36C0A" w:themeColor="accent6" w:themeShade="BF"/>
        </w:rPr>
        <w:t>logues</w:t>
      </w:r>
      <w:r w:rsidRPr="00B741EF">
        <w:rPr>
          <w:b/>
          <w:color w:val="E36C0A" w:themeColor="accent6" w:themeShade="BF"/>
        </w:rPr>
        <w:t xml:space="preserve"> et </w:t>
      </w:r>
      <w:proofErr w:type="spellStart"/>
      <w:r w:rsidRPr="00B741EF">
        <w:rPr>
          <w:b/>
          <w:color w:val="E36C0A" w:themeColor="accent6" w:themeShade="BF"/>
        </w:rPr>
        <w:t>Hygièniste</w:t>
      </w:r>
      <w:r w:rsidR="00FE3169" w:rsidRPr="00B741EF">
        <w:rPr>
          <w:b/>
          <w:color w:val="E36C0A" w:themeColor="accent6" w:themeShade="BF"/>
        </w:rPr>
        <w:t>s</w:t>
      </w:r>
      <w:proofErr w:type="spellEnd"/>
      <w:r w:rsidRPr="00B741EF">
        <w:rPr>
          <w:b/>
          <w:color w:val="E36C0A" w:themeColor="accent6" w:themeShade="BF"/>
        </w:rPr>
        <w:t xml:space="preserve"> – Concurrents ou complémentaires ? </w:t>
      </w:r>
    </w:p>
    <w:p w:rsidR="00113C8D" w:rsidRDefault="00FE3169" w:rsidP="001E51D1">
      <w:pPr>
        <w:ind w:left="360"/>
        <w:rPr>
          <w:noProof/>
          <w:lang w:val="en-US" w:eastAsia="fr-FR"/>
        </w:rPr>
      </w:pPr>
      <w:r w:rsidRPr="00B741EF">
        <w:rPr>
          <w:lang w:val="en-US"/>
        </w:rPr>
        <w:t>[</w:t>
      </w:r>
      <w:r w:rsidR="00113C8D" w:rsidRPr="00B741EF">
        <w:rPr>
          <w:i/>
          <w:lang w:val="en-US"/>
        </w:rPr>
        <w:t xml:space="preserve">P BERTHELOT, St </w:t>
      </w:r>
      <w:proofErr w:type="gramStart"/>
      <w:r w:rsidR="00113C8D" w:rsidRPr="00B741EF">
        <w:rPr>
          <w:i/>
          <w:lang w:val="en-US"/>
        </w:rPr>
        <w:t>Etienne ;</w:t>
      </w:r>
      <w:proofErr w:type="gramEnd"/>
      <w:r w:rsidR="00113C8D" w:rsidRPr="00B741EF">
        <w:rPr>
          <w:i/>
          <w:lang w:val="en-US"/>
        </w:rPr>
        <w:t xml:space="preserve"> S ALFANDARI</w:t>
      </w:r>
      <w:r w:rsidR="00D15175">
        <w:rPr>
          <w:i/>
          <w:lang w:val="en-US"/>
        </w:rPr>
        <w:t xml:space="preserve">, </w:t>
      </w:r>
      <w:r w:rsidR="00D15175" w:rsidRPr="001E51D1">
        <w:rPr>
          <w:i/>
          <w:lang w:val="en-US"/>
        </w:rPr>
        <w:t>Tourcoing</w:t>
      </w:r>
      <w:r w:rsidRPr="001E51D1">
        <w:rPr>
          <w:i/>
          <w:lang w:val="en-US"/>
        </w:rPr>
        <w:t>]</w:t>
      </w:r>
      <w:r w:rsidR="001E51D1" w:rsidRPr="001E51D1">
        <w:rPr>
          <w:noProof/>
          <w:lang w:val="en-US" w:eastAsia="fr-FR"/>
        </w:rPr>
        <w:t xml:space="preserve"> </w:t>
      </w:r>
    </w:p>
    <w:p w:rsidR="001E51D1" w:rsidRPr="005275E3" w:rsidRDefault="005275E3" w:rsidP="005275E3">
      <w:pPr>
        <w:ind w:left="360"/>
        <w:jc w:val="both"/>
        <w:rPr>
          <w:i/>
        </w:rPr>
      </w:pPr>
      <w:r w:rsidRPr="005275E3">
        <w:rPr>
          <w:rFonts w:ascii="Arial" w:hAnsi="Arial" w:cs="Arial"/>
          <w:color w:val="000000"/>
          <w:sz w:val="20"/>
          <w:shd w:val="clear" w:color="auto" w:fill="FFFFFF"/>
        </w:rPr>
        <w:t>Infectiologues et hygiénistes évoluent depuis toujours de concert. Les problématiques infectieuses dans les établissements nécessitent des réponses en matière de prévention mais aussi de soins. La mise en évidence d’un phénomène épidémique, la surveillance de l’écologie microbienne conduisent à des réponses qui seront mises en œuvre par des cliniciens. C’est dans ce partenariat que naît la complémentarité de ces deux spécialités. En revanche, il est indispensable que les gestionnaires identifient les spécificités des rôles de chacun dans la gestion du risque infectieux : de même que l’hygiéniste n’a pas compétence pour se prononcer sur la pertinence d’une antibiothérapie dans une situation clinique particulière, l’infectiologue ne gère pas la prévention des risques épidémiques. Ainsi, à l’heure des plans de lutte contre l’</w:t>
      </w:r>
      <w:proofErr w:type="spellStart"/>
      <w:r w:rsidRPr="005275E3">
        <w:rPr>
          <w:rFonts w:ascii="Arial" w:hAnsi="Arial" w:cs="Arial"/>
          <w:color w:val="000000"/>
          <w:sz w:val="20"/>
          <w:shd w:val="clear" w:color="auto" w:fill="FFFFFF"/>
        </w:rPr>
        <w:t>antibio</w:t>
      </w:r>
      <w:proofErr w:type="spellEnd"/>
      <w:r w:rsidRPr="005275E3">
        <w:rPr>
          <w:rFonts w:ascii="Arial" w:hAnsi="Arial" w:cs="Arial"/>
          <w:color w:val="000000"/>
          <w:sz w:val="20"/>
          <w:shd w:val="clear" w:color="auto" w:fill="FFFFFF"/>
        </w:rPr>
        <w:t>-résistance dans les établissements de santé mais aussi en ville, convient-il de raisonner en termes d’équipe complémentaire hygiéniste/infectiologue.</w:t>
      </w:r>
    </w:p>
    <w:p w:rsidR="001E51D1" w:rsidRDefault="00340037" w:rsidP="00FE3169">
      <w:pPr>
        <w:ind w:left="720"/>
        <w:rPr>
          <w:i/>
          <w:lang w:val="en-US"/>
        </w:rPr>
      </w:pPr>
      <w:r w:rsidRPr="00340037">
        <w:rPr>
          <w:i/>
          <w:noProof/>
          <w:lang w:eastAsia="fr-FR"/>
        </w:rPr>
        <w:drawing>
          <wp:inline distT="0" distB="0" distL="0" distR="0" wp14:anchorId="77326950" wp14:editId="63FF2256">
            <wp:extent cx="2495550" cy="1871663"/>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502700" cy="1877025"/>
                    </a:xfrm>
                    <a:prstGeom prst="rect">
                      <a:avLst/>
                    </a:prstGeom>
                  </pic:spPr>
                </pic:pic>
              </a:graphicData>
            </a:graphic>
          </wp:inline>
        </w:drawing>
      </w:r>
      <w:r w:rsidRPr="00340037">
        <w:rPr>
          <w:noProof/>
          <w:lang w:eastAsia="fr-FR"/>
        </w:rPr>
        <w:t xml:space="preserve"> </w:t>
      </w:r>
      <w:r w:rsidRPr="00340037">
        <w:rPr>
          <w:i/>
          <w:noProof/>
          <w:lang w:eastAsia="fr-FR"/>
        </w:rPr>
        <w:drawing>
          <wp:inline distT="0" distB="0" distL="0" distR="0" wp14:anchorId="4DD53C3F" wp14:editId="08751229">
            <wp:extent cx="2108200" cy="1581150"/>
            <wp:effectExtent l="0" t="0" r="6350" b="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112812" cy="1584609"/>
                    </a:xfrm>
                    <a:prstGeom prst="rect">
                      <a:avLst/>
                    </a:prstGeom>
                  </pic:spPr>
                </pic:pic>
              </a:graphicData>
            </a:graphic>
          </wp:inline>
        </w:drawing>
      </w:r>
    </w:p>
    <w:p w:rsidR="001E51D1" w:rsidRPr="001E51D1" w:rsidRDefault="005275E3" w:rsidP="00FE3169">
      <w:pPr>
        <w:ind w:left="720"/>
        <w:rPr>
          <w:i/>
          <w:lang w:val="en-US"/>
        </w:rPr>
      </w:pPr>
      <w:r w:rsidRPr="001E51D1">
        <w:rPr>
          <w:i/>
          <w:noProof/>
          <w:lang w:eastAsia="fr-FR"/>
        </w:rPr>
        <w:drawing>
          <wp:anchor distT="0" distB="0" distL="114300" distR="114300" simplePos="0" relativeHeight="251687424" behindDoc="0" locked="0" layoutInCell="1" allowOverlap="1" wp14:anchorId="7462B826" wp14:editId="0A3F8D28">
            <wp:simplePos x="0" y="0"/>
            <wp:positionH relativeFrom="column">
              <wp:posOffset>2538730</wp:posOffset>
            </wp:positionH>
            <wp:positionV relativeFrom="paragraph">
              <wp:posOffset>1859915</wp:posOffset>
            </wp:positionV>
            <wp:extent cx="2933700" cy="2200275"/>
            <wp:effectExtent l="0" t="0" r="0" b="9525"/>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933700" cy="2200275"/>
                    </a:xfrm>
                    <a:prstGeom prst="rect">
                      <a:avLst/>
                    </a:prstGeom>
                  </pic:spPr>
                </pic:pic>
              </a:graphicData>
            </a:graphic>
            <wp14:sizeRelH relativeFrom="page">
              <wp14:pctWidth>0</wp14:pctWidth>
            </wp14:sizeRelH>
            <wp14:sizeRelV relativeFrom="page">
              <wp14:pctHeight>0</wp14:pctHeight>
            </wp14:sizeRelV>
          </wp:anchor>
        </w:drawing>
      </w:r>
      <w:r w:rsidRPr="001E51D1">
        <w:rPr>
          <w:i/>
          <w:noProof/>
          <w:lang w:eastAsia="fr-FR"/>
        </w:rPr>
        <w:drawing>
          <wp:anchor distT="0" distB="0" distL="114300" distR="114300" simplePos="0" relativeHeight="251688448" behindDoc="0" locked="0" layoutInCell="1" allowOverlap="1" wp14:anchorId="57D8C5B7" wp14:editId="3225EF86">
            <wp:simplePos x="0" y="0"/>
            <wp:positionH relativeFrom="column">
              <wp:posOffset>449580</wp:posOffset>
            </wp:positionH>
            <wp:positionV relativeFrom="paragraph">
              <wp:posOffset>1860550</wp:posOffset>
            </wp:positionV>
            <wp:extent cx="2311594" cy="1733550"/>
            <wp:effectExtent l="0" t="0" r="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311594" cy="1733550"/>
                    </a:xfrm>
                    <a:prstGeom prst="rect">
                      <a:avLst/>
                    </a:prstGeom>
                  </pic:spPr>
                </pic:pic>
              </a:graphicData>
            </a:graphic>
            <wp14:sizeRelH relativeFrom="page">
              <wp14:pctWidth>0</wp14:pctWidth>
            </wp14:sizeRelH>
            <wp14:sizeRelV relativeFrom="page">
              <wp14:pctHeight>0</wp14:pctHeight>
            </wp14:sizeRelV>
          </wp:anchor>
        </w:drawing>
      </w:r>
      <w:r w:rsidR="00340037" w:rsidRPr="001E51D1">
        <w:rPr>
          <w:i/>
          <w:noProof/>
          <w:lang w:eastAsia="fr-FR"/>
        </w:rPr>
        <w:drawing>
          <wp:inline distT="0" distB="0" distL="0" distR="0" wp14:anchorId="4EDF74F1" wp14:editId="6D961911">
            <wp:extent cx="2252133" cy="1689100"/>
            <wp:effectExtent l="0" t="0" r="0" b="635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252328" cy="1689247"/>
                    </a:xfrm>
                    <a:prstGeom prst="rect">
                      <a:avLst/>
                    </a:prstGeom>
                  </pic:spPr>
                </pic:pic>
              </a:graphicData>
            </a:graphic>
          </wp:inline>
        </w:drawing>
      </w:r>
      <w:r w:rsidR="00340037" w:rsidRPr="001E51D1">
        <w:rPr>
          <w:noProof/>
          <w:lang w:eastAsia="fr-FR"/>
        </w:rPr>
        <w:drawing>
          <wp:inline distT="0" distB="0" distL="0" distR="0" wp14:anchorId="324C8103" wp14:editId="3BFE0FDB">
            <wp:extent cx="2482850" cy="1862138"/>
            <wp:effectExtent l="0" t="0" r="0" b="508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483065" cy="1862299"/>
                    </a:xfrm>
                    <a:prstGeom prst="rect">
                      <a:avLst/>
                    </a:prstGeom>
                  </pic:spPr>
                </pic:pic>
              </a:graphicData>
            </a:graphic>
          </wp:inline>
        </w:drawing>
      </w:r>
    </w:p>
    <w:p w:rsidR="003D144D" w:rsidRPr="001E51D1" w:rsidRDefault="001E51D1" w:rsidP="001E51D1">
      <w:pPr>
        <w:rPr>
          <w:i/>
          <w:lang w:val="en-US"/>
        </w:rPr>
      </w:pPr>
      <w:r>
        <w:rPr>
          <w:i/>
          <w:lang w:val="en-US"/>
        </w:rPr>
        <w:br w:type="page"/>
      </w:r>
    </w:p>
    <w:p w:rsidR="00E230F6" w:rsidRPr="00B741EF" w:rsidRDefault="00E230F6" w:rsidP="00FE3169">
      <w:pPr>
        <w:pStyle w:val="Paragraphedeliste"/>
        <w:numPr>
          <w:ilvl w:val="1"/>
          <w:numId w:val="16"/>
        </w:numPr>
        <w:spacing w:after="0"/>
        <w:rPr>
          <w:b/>
          <w:color w:val="E36C0A" w:themeColor="accent6" w:themeShade="BF"/>
        </w:rPr>
      </w:pPr>
      <w:r w:rsidRPr="00B741EF">
        <w:rPr>
          <w:b/>
          <w:color w:val="E36C0A" w:themeColor="accent6" w:themeShade="BF"/>
        </w:rPr>
        <w:lastRenderedPageBreak/>
        <w:t>Infectio</w:t>
      </w:r>
      <w:r w:rsidR="001E51D1">
        <w:rPr>
          <w:b/>
          <w:color w:val="E36C0A" w:themeColor="accent6" w:themeShade="BF"/>
        </w:rPr>
        <w:t>logues</w:t>
      </w:r>
      <w:r w:rsidRPr="00B741EF">
        <w:rPr>
          <w:b/>
          <w:color w:val="E36C0A" w:themeColor="accent6" w:themeShade="BF"/>
        </w:rPr>
        <w:t xml:space="preserve"> et Epidémiologiste</w:t>
      </w:r>
      <w:r w:rsidR="001E51D1">
        <w:rPr>
          <w:b/>
          <w:color w:val="E36C0A" w:themeColor="accent6" w:themeShade="BF"/>
        </w:rPr>
        <w:t>s</w:t>
      </w:r>
      <w:r w:rsidRPr="00B741EF">
        <w:rPr>
          <w:b/>
          <w:color w:val="E36C0A" w:themeColor="accent6" w:themeShade="BF"/>
        </w:rPr>
        <w:t xml:space="preserve"> (Santé Publique France)</w:t>
      </w:r>
    </w:p>
    <w:p w:rsidR="00E230F6" w:rsidRPr="00B741EF" w:rsidRDefault="00FE3169" w:rsidP="00FE3169">
      <w:pPr>
        <w:ind w:left="720"/>
        <w:rPr>
          <w:i/>
        </w:rPr>
      </w:pPr>
      <w:r w:rsidRPr="00B741EF">
        <w:rPr>
          <w:i/>
        </w:rPr>
        <w:t>[</w:t>
      </w:r>
      <w:r w:rsidR="00E230F6" w:rsidRPr="00B741EF">
        <w:rPr>
          <w:i/>
        </w:rPr>
        <w:t>S QUELLET, Paris ; - Un partenariat dans la réponse aux épidémies ?</w:t>
      </w:r>
      <w:r w:rsidR="001E51D1">
        <w:rPr>
          <w:i/>
        </w:rPr>
        <w:t>; B CASTAN, Ajaccio</w:t>
      </w:r>
      <w:r w:rsidRPr="00B741EF">
        <w:rPr>
          <w:i/>
        </w:rPr>
        <w:t>]</w:t>
      </w:r>
    </w:p>
    <w:p w:rsidR="00991260" w:rsidRPr="00B741EF" w:rsidRDefault="003D144D" w:rsidP="00605B65">
      <w:pPr>
        <w:jc w:val="both"/>
        <w:rPr>
          <w:i/>
        </w:rPr>
      </w:pPr>
      <w:r w:rsidRPr="00B741EF">
        <w:t>La collaboration entre épidémiologiste et infectiologue est fructueuse car elle s’inscrit dans un cercle vertueux qui va du signalement par l’infectiologue, à l’analyse de ce signal par l’épidémiologiste seul pour un signal simple voir</w:t>
      </w:r>
      <w:r w:rsidR="00605B65">
        <w:t>e</w:t>
      </w:r>
      <w:r w:rsidRPr="00B741EF">
        <w:t xml:space="preserve"> une cellule multidisciplinaire en cas d’émergence ou de situation complexe et un retour à l’infectiologue pour une prise en charge thérapeutique et à l’ARS pour mettre en place des mesures de gestion au sein des établissements de santé. Ce circuit fonctionne d’autant mieux que le signal est précoce et précis et qu’entre ce binôme a pu se mettre en place de la confiance et une culture commune. D’où la nécessité de créer ou d’animer des espaces d’échange.</w:t>
      </w:r>
    </w:p>
    <w:p w:rsidR="00991260" w:rsidRPr="00B741EF" w:rsidRDefault="00605B65" w:rsidP="00991260">
      <w:pPr>
        <w:rPr>
          <w:i/>
        </w:rPr>
      </w:pPr>
      <w:r w:rsidRPr="00B741EF">
        <w:rPr>
          <w:noProof/>
          <w:lang w:eastAsia="fr-FR"/>
        </w:rPr>
        <w:drawing>
          <wp:anchor distT="0" distB="0" distL="114300" distR="114300" simplePos="0" relativeHeight="251670016" behindDoc="0" locked="0" layoutInCell="1" allowOverlap="1" wp14:anchorId="1EEBDA0A" wp14:editId="5918688E">
            <wp:simplePos x="0" y="0"/>
            <wp:positionH relativeFrom="column">
              <wp:posOffset>2973705</wp:posOffset>
            </wp:positionH>
            <wp:positionV relativeFrom="paragraph">
              <wp:posOffset>104775</wp:posOffset>
            </wp:positionV>
            <wp:extent cx="2184400" cy="1676400"/>
            <wp:effectExtent l="171450" t="171450" r="387350" b="36195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28A0092B-C50C-407E-A947-70E740481C1C}">
                          <a14:useLocalDpi xmlns:a14="http://schemas.microsoft.com/office/drawing/2010/main" val="0"/>
                        </a:ext>
                      </a:extLst>
                    </a:blip>
                    <a:srcRect l="22493" t="17806" r="5293" b="12902"/>
                    <a:stretch/>
                  </pic:blipFill>
                  <pic:spPr bwMode="auto">
                    <a:xfrm>
                      <a:off x="0" y="0"/>
                      <a:ext cx="2184400" cy="1676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741EF">
        <w:rPr>
          <w:noProof/>
          <w:lang w:eastAsia="fr-FR"/>
        </w:rPr>
        <w:drawing>
          <wp:anchor distT="0" distB="0" distL="114300" distR="114300" simplePos="0" relativeHeight="251668992" behindDoc="0" locked="0" layoutInCell="1" allowOverlap="1" wp14:anchorId="62795636" wp14:editId="63ED3A8B">
            <wp:simplePos x="0" y="0"/>
            <wp:positionH relativeFrom="column">
              <wp:posOffset>-182244</wp:posOffset>
            </wp:positionH>
            <wp:positionV relativeFrom="paragraph">
              <wp:posOffset>98425</wp:posOffset>
            </wp:positionV>
            <wp:extent cx="2082800" cy="1569615"/>
            <wp:effectExtent l="171450" t="171450" r="374650" b="354965"/>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19405" t="15435" r="5402" b="13729"/>
                    <a:stretch/>
                  </pic:blipFill>
                  <pic:spPr bwMode="auto">
                    <a:xfrm>
                      <a:off x="0" y="0"/>
                      <a:ext cx="2084536" cy="157092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5FE8" w:rsidRPr="00B741EF" w:rsidRDefault="00225FE8" w:rsidP="00991260">
      <w:pPr>
        <w:rPr>
          <w:i/>
        </w:rPr>
      </w:pPr>
    </w:p>
    <w:p w:rsidR="00225FE8" w:rsidRPr="00B741EF" w:rsidRDefault="00225FE8" w:rsidP="00991260">
      <w:pPr>
        <w:rPr>
          <w:i/>
        </w:rPr>
      </w:pPr>
    </w:p>
    <w:p w:rsidR="00225FE8" w:rsidRPr="00B741EF" w:rsidRDefault="00225FE8" w:rsidP="00991260">
      <w:pPr>
        <w:rPr>
          <w:i/>
        </w:rPr>
      </w:pPr>
    </w:p>
    <w:p w:rsidR="00225FE8" w:rsidRPr="00B741EF" w:rsidRDefault="00225FE8" w:rsidP="00991260">
      <w:pPr>
        <w:rPr>
          <w:i/>
        </w:rPr>
      </w:pPr>
    </w:p>
    <w:p w:rsidR="00225FE8" w:rsidRPr="00B741EF" w:rsidRDefault="00605B65" w:rsidP="00991260">
      <w:pPr>
        <w:rPr>
          <w:i/>
        </w:rPr>
      </w:pPr>
      <w:r w:rsidRPr="00B741EF">
        <w:rPr>
          <w:noProof/>
          <w:lang w:eastAsia="fr-FR"/>
        </w:rPr>
        <w:drawing>
          <wp:anchor distT="0" distB="0" distL="114300" distR="114300" simplePos="0" relativeHeight="251671040" behindDoc="0" locked="0" layoutInCell="1" allowOverlap="1" wp14:anchorId="083A4ABC" wp14:editId="3F51B03D">
            <wp:simplePos x="0" y="0"/>
            <wp:positionH relativeFrom="column">
              <wp:posOffset>-182245</wp:posOffset>
            </wp:positionH>
            <wp:positionV relativeFrom="paragraph">
              <wp:posOffset>297815</wp:posOffset>
            </wp:positionV>
            <wp:extent cx="2070100" cy="1456055"/>
            <wp:effectExtent l="171450" t="171450" r="387350" b="353695"/>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20287" t="17089" r="6394" b="18419"/>
                    <a:stretch/>
                  </pic:blipFill>
                  <pic:spPr bwMode="auto">
                    <a:xfrm>
                      <a:off x="0" y="0"/>
                      <a:ext cx="2070100" cy="14560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5FE8" w:rsidRPr="00B741EF" w:rsidRDefault="00605B65" w:rsidP="00991260">
      <w:pPr>
        <w:rPr>
          <w:i/>
        </w:rPr>
      </w:pPr>
      <w:r w:rsidRPr="00B741EF">
        <w:rPr>
          <w:noProof/>
          <w:lang w:eastAsia="fr-FR"/>
        </w:rPr>
        <w:drawing>
          <wp:anchor distT="0" distB="0" distL="114300" distR="114300" simplePos="0" relativeHeight="251672064" behindDoc="0" locked="0" layoutInCell="1" allowOverlap="1" wp14:anchorId="3B29104F" wp14:editId="31638689">
            <wp:simplePos x="0" y="0"/>
            <wp:positionH relativeFrom="column">
              <wp:posOffset>2973705</wp:posOffset>
            </wp:positionH>
            <wp:positionV relativeFrom="paragraph">
              <wp:posOffset>6350</wp:posOffset>
            </wp:positionV>
            <wp:extent cx="2184400" cy="1571887"/>
            <wp:effectExtent l="171450" t="171450" r="387350" b="371475"/>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28A0092B-C50C-407E-A947-70E740481C1C}">
                          <a14:useLocalDpi xmlns:a14="http://schemas.microsoft.com/office/drawing/2010/main" val="0"/>
                        </a:ext>
                      </a:extLst>
                    </a:blip>
                    <a:srcRect l="20176" t="16814" r="4300" b="15244"/>
                    <a:stretch/>
                  </pic:blipFill>
                  <pic:spPr bwMode="auto">
                    <a:xfrm>
                      <a:off x="0" y="0"/>
                      <a:ext cx="2187524" cy="15741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5FE8" w:rsidRPr="00B741EF" w:rsidRDefault="00225FE8" w:rsidP="00991260">
      <w:pPr>
        <w:rPr>
          <w:i/>
        </w:rPr>
      </w:pPr>
    </w:p>
    <w:p w:rsidR="00225FE8" w:rsidRPr="00B741EF" w:rsidRDefault="00225FE8" w:rsidP="00991260">
      <w:pPr>
        <w:rPr>
          <w:i/>
        </w:rPr>
      </w:pPr>
    </w:p>
    <w:p w:rsidR="00225FE8" w:rsidRPr="00B741EF" w:rsidRDefault="00225FE8" w:rsidP="00991260">
      <w:pPr>
        <w:rPr>
          <w:i/>
        </w:rPr>
      </w:pPr>
    </w:p>
    <w:p w:rsidR="00225FE8" w:rsidRPr="00B741EF" w:rsidRDefault="00225FE8" w:rsidP="00991260">
      <w:pPr>
        <w:rPr>
          <w:i/>
        </w:rPr>
      </w:pPr>
    </w:p>
    <w:p w:rsidR="00225FE8" w:rsidRPr="00B741EF" w:rsidRDefault="00605B65" w:rsidP="00991260">
      <w:pPr>
        <w:rPr>
          <w:i/>
        </w:rPr>
      </w:pPr>
      <w:r w:rsidRPr="00B741EF">
        <w:rPr>
          <w:noProof/>
          <w:lang w:eastAsia="fr-FR"/>
        </w:rPr>
        <w:drawing>
          <wp:anchor distT="0" distB="0" distL="114300" distR="114300" simplePos="0" relativeHeight="251674112" behindDoc="0" locked="0" layoutInCell="1" allowOverlap="1" wp14:anchorId="45FDA8AC" wp14:editId="2F3CA33B">
            <wp:simplePos x="0" y="0"/>
            <wp:positionH relativeFrom="column">
              <wp:posOffset>2973705</wp:posOffset>
            </wp:positionH>
            <wp:positionV relativeFrom="paragraph">
              <wp:posOffset>168910</wp:posOffset>
            </wp:positionV>
            <wp:extent cx="2120900" cy="1522095"/>
            <wp:effectExtent l="171450" t="171450" r="374650" b="363855"/>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l="19405" t="16536" r="7736" b="18076"/>
                    <a:stretch/>
                  </pic:blipFill>
                  <pic:spPr bwMode="auto">
                    <a:xfrm>
                      <a:off x="0" y="0"/>
                      <a:ext cx="2120900" cy="15220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741EF">
        <w:rPr>
          <w:noProof/>
          <w:lang w:eastAsia="fr-FR"/>
        </w:rPr>
        <w:drawing>
          <wp:anchor distT="0" distB="0" distL="114300" distR="114300" simplePos="0" relativeHeight="251673088" behindDoc="0" locked="0" layoutInCell="1" allowOverlap="1" wp14:anchorId="199B469B" wp14:editId="74F0691E">
            <wp:simplePos x="0" y="0"/>
            <wp:positionH relativeFrom="column">
              <wp:posOffset>-213995</wp:posOffset>
            </wp:positionH>
            <wp:positionV relativeFrom="paragraph">
              <wp:posOffset>80010</wp:posOffset>
            </wp:positionV>
            <wp:extent cx="2066290" cy="1482725"/>
            <wp:effectExtent l="171450" t="171450" r="372110" b="365125"/>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extLst>
                        <a:ext uri="{28A0092B-C50C-407E-A947-70E740481C1C}">
                          <a14:useLocalDpi xmlns:a14="http://schemas.microsoft.com/office/drawing/2010/main" val="0"/>
                        </a:ext>
                      </a:extLst>
                    </a:blip>
                    <a:srcRect l="19956" t="15710" r="5623" b="17524"/>
                    <a:stretch/>
                  </pic:blipFill>
                  <pic:spPr bwMode="auto">
                    <a:xfrm>
                      <a:off x="0" y="0"/>
                      <a:ext cx="2066290" cy="14827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5FE8" w:rsidRPr="00B741EF" w:rsidRDefault="00225FE8" w:rsidP="00991260">
      <w:pPr>
        <w:rPr>
          <w:i/>
        </w:rPr>
      </w:pPr>
    </w:p>
    <w:p w:rsidR="00225FE8" w:rsidRPr="00B741EF" w:rsidRDefault="00225FE8" w:rsidP="00991260">
      <w:pPr>
        <w:rPr>
          <w:i/>
        </w:rPr>
      </w:pPr>
    </w:p>
    <w:p w:rsidR="00225FE8" w:rsidRPr="00B741EF" w:rsidRDefault="00225FE8" w:rsidP="00991260">
      <w:pPr>
        <w:rPr>
          <w:i/>
        </w:rPr>
      </w:pPr>
    </w:p>
    <w:p w:rsidR="00225FE8" w:rsidRPr="00B741EF" w:rsidRDefault="00225FE8" w:rsidP="00991260">
      <w:pPr>
        <w:rPr>
          <w:i/>
        </w:rPr>
      </w:pPr>
    </w:p>
    <w:p w:rsidR="00225FE8" w:rsidRPr="00B741EF" w:rsidRDefault="00605B65" w:rsidP="00991260">
      <w:pPr>
        <w:rPr>
          <w:i/>
        </w:rPr>
      </w:pPr>
      <w:r w:rsidRPr="00B741EF">
        <w:rPr>
          <w:noProof/>
          <w:lang w:eastAsia="fr-FR"/>
        </w:rPr>
        <w:drawing>
          <wp:anchor distT="0" distB="0" distL="114300" distR="114300" simplePos="0" relativeHeight="251676160" behindDoc="0" locked="0" layoutInCell="1" allowOverlap="1" wp14:anchorId="0A4B81B3" wp14:editId="0DBB78A3">
            <wp:simplePos x="0" y="0"/>
            <wp:positionH relativeFrom="column">
              <wp:posOffset>2973705</wp:posOffset>
            </wp:positionH>
            <wp:positionV relativeFrom="paragraph">
              <wp:posOffset>210820</wp:posOffset>
            </wp:positionV>
            <wp:extent cx="2565400" cy="1715920"/>
            <wp:effectExtent l="171450" t="171450" r="387350" b="36068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28A0092B-C50C-407E-A947-70E740481C1C}">
                          <a14:useLocalDpi xmlns:a14="http://schemas.microsoft.com/office/drawing/2010/main" val="0"/>
                        </a:ext>
                      </a:extLst>
                    </a:blip>
                    <a:srcRect l="21389" t="16538" r="5513" b="19379"/>
                    <a:stretch/>
                  </pic:blipFill>
                  <pic:spPr bwMode="auto">
                    <a:xfrm>
                      <a:off x="0" y="0"/>
                      <a:ext cx="2565400" cy="17159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741EF">
        <w:rPr>
          <w:noProof/>
          <w:lang w:eastAsia="fr-FR"/>
        </w:rPr>
        <w:drawing>
          <wp:anchor distT="0" distB="0" distL="114300" distR="114300" simplePos="0" relativeHeight="251675136" behindDoc="0" locked="0" layoutInCell="1" allowOverlap="1" wp14:anchorId="332FCA17" wp14:editId="4B68B098">
            <wp:simplePos x="0" y="0"/>
            <wp:positionH relativeFrom="column">
              <wp:posOffset>-391796</wp:posOffset>
            </wp:positionH>
            <wp:positionV relativeFrom="paragraph">
              <wp:posOffset>210820</wp:posOffset>
            </wp:positionV>
            <wp:extent cx="2539753" cy="1739900"/>
            <wp:effectExtent l="171450" t="171450" r="375285" b="35560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extLst>
                        <a:ext uri="{28A0092B-C50C-407E-A947-70E740481C1C}">
                          <a14:useLocalDpi xmlns:a14="http://schemas.microsoft.com/office/drawing/2010/main" val="0"/>
                        </a:ext>
                      </a:extLst>
                    </a:blip>
                    <a:srcRect l="21058" t="16814" r="5291" b="20068"/>
                    <a:stretch/>
                  </pic:blipFill>
                  <pic:spPr bwMode="auto">
                    <a:xfrm>
                      <a:off x="0" y="0"/>
                      <a:ext cx="2539753" cy="17399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5FE8" w:rsidRPr="00B741EF" w:rsidRDefault="00225FE8" w:rsidP="00991260">
      <w:pPr>
        <w:rPr>
          <w:i/>
        </w:rPr>
      </w:pPr>
    </w:p>
    <w:p w:rsidR="00225FE8" w:rsidRPr="00B741EF" w:rsidRDefault="00225FE8" w:rsidP="00991260">
      <w:pPr>
        <w:rPr>
          <w:i/>
        </w:rPr>
      </w:pPr>
    </w:p>
    <w:p w:rsidR="00225FE8" w:rsidRPr="00B741EF" w:rsidRDefault="00225FE8" w:rsidP="00991260">
      <w:pPr>
        <w:rPr>
          <w:i/>
        </w:rPr>
      </w:pPr>
    </w:p>
    <w:p w:rsidR="00F53323" w:rsidRPr="00B741EF" w:rsidRDefault="00F53323" w:rsidP="00991260">
      <w:pPr>
        <w:rPr>
          <w:i/>
        </w:rPr>
      </w:pPr>
    </w:p>
    <w:p w:rsidR="00E230F6" w:rsidRPr="00BE3A77" w:rsidRDefault="00E230F6" w:rsidP="00FE3169">
      <w:pPr>
        <w:pStyle w:val="Paragraphedeliste"/>
        <w:numPr>
          <w:ilvl w:val="1"/>
          <w:numId w:val="16"/>
        </w:numPr>
        <w:spacing w:after="0"/>
        <w:rPr>
          <w:b/>
          <w:color w:val="E36C0A" w:themeColor="accent6" w:themeShade="BF"/>
          <w:sz w:val="24"/>
        </w:rPr>
      </w:pPr>
      <w:r w:rsidRPr="00BE3A77">
        <w:rPr>
          <w:b/>
          <w:color w:val="E36C0A" w:themeColor="accent6" w:themeShade="BF"/>
          <w:sz w:val="24"/>
        </w:rPr>
        <w:lastRenderedPageBreak/>
        <w:t>Infectio</w:t>
      </w:r>
      <w:r w:rsidR="005005CD">
        <w:rPr>
          <w:b/>
          <w:color w:val="E36C0A" w:themeColor="accent6" w:themeShade="BF"/>
          <w:sz w:val="24"/>
        </w:rPr>
        <w:t>logue</w:t>
      </w:r>
      <w:r w:rsidRPr="00BE3A77">
        <w:rPr>
          <w:b/>
          <w:color w:val="E36C0A" w:themeColor="accent6" w:themeShade="BF"/>
          <w:sz w:val="24"/>
        </w:rPr>
        <w:t xml:space="preserve"> et généraliste – Du conseil ponctuel à un partenariat interactif</w:t>
      </w:r>
    </w:p>
    <w:p w:rsidR="00E230F6" w:rsidRPr="00B741EF" w:rsidRDefault="00FE3169" w:rsidP="00FE3169">
      <w:pPr>
        <w:ind w:left="720"/>
        <w:rPr>
          <w:i/>
        </w:rPr>
      </w:pPr>
      <w:r w:rsidRPr="00B741EF">
        <w:rPr>
          <w:i/>
        </w:rPr>
        <w:t>[</w:t>
      </w:r>
      <w:r w:rsidR="00E230F6" w:rsidRPr="00B741EF">
        <w:rPr>
          <w:i/>
        </w:rPr>
        <w:t>J</w:t>
      </w:r>
      <w:r w:rsidR="00974BCF" w:rsidRPr="00B741EF">
        <w:rPr>
          <w:i/>
        </w:rPr>
        <w:t>.</w:t>
      </w:r>
      <w:r w:rsidR="00E230F6" w:rsidRPr="00B741EF">
        <w:rPr>
          <w:i/>
        </w:rPr>
        <w:t xml:space="preserve"> RAMBAUD, réseau GRIVE ; J BRIGE, A</w:t>
      </w:r>
      <w:r w:rsidRPr="00B741EF">
        <w:rPr>
          <w:i/>
        </w:rPr>
        <w:t>NTIBIOLOR ; P PAVESE, Grenoble]</w:t>
      </w:r>
    </w:p>
    <w:p w:rsidR="00343EE4" w:rsidRPr="00B741EF" w:rsidRDefault="00343EE4" w:rsidP="00343EE4">
      <w:pPr>
        <w:spacing w:after="0"/>
        <w:rPr>
          <w:b/>
        </w:rPr>
      </w:pPr>
      <w:r w:rsidRPr="00B741EF">
        <w:rPr>
          <w:b/>
        </w:rPr>
        <w:t>Du conseil ponctuel au partenariat interactif</w:t>
      </w:r>
    </w:p>
    <w:p w:rsidR="00343EE4" w:rsidRPr="00B741EF" w:rsidRDefault="00343EE4" w:rsidP="00FE3169">
      <w:pPr>
        <w:spacing w:after="0"/>
        <w:rPr>
          <w:i/>
        </w:rPr>
      </w:pPr>
      <w:r w:rsidRPr="00B741EF">
        <w:rPr>
          <w:i/>
        </w:rPr>
        <w:t>Jacques RAMBAUD, PA-MG faculté de Montpellier-Nîmes</w:t>
      </w:r>
      <w:r w:rsidR="00FE3169" w:rsidRPr="00B741EF">
        <w:rPr>
          <w:i/>
        </w:rPr>
        <w:t xml:space="preserve"> ; </w:t>
      </w:r>
      <w:r w:rsidRPr="00B741EF">
        <w:rPr>
          <w:i/>
        </w:rPr>
        <w:t>Réseau GRIVE (Généraliste Référents Infections-Vigilance Extrahospitalière)</w:t>
      </w:r>
    </w:p>
    <w:p w:rsidR="00FE3169" w:rsidRPr="00B741EF" w:rsidRDefault="00FE3169" w:rsidP="00FE3169">
      <w:pPr>
        <w:spacing w:after="0"/>
        <w:rPr>
          <w:i/>
        </w:rPr>
      </w:pPr>
    </w:p>
    <w:p w:rsidR="00343EE4" w:rsidRPr="00B741EF" w:rsidRDefault="00343EE4" w:rsidP="00343EE4">
      <w:pPr>
        <w:spacing w:after="0"/>
        <w:jc w:val="both"/>
      </w:pPr>
      <w:r w:rsidRPr="00B741EF">
        <w:t>La m</w:t>
      </w:r>
      <w:r w:rsidR="00605B65">
        <w:t>ontée préoccupante de l’</w:t>
      </w:r>
      <w:proofErr w:type="spellStart"/>
      <w:r w:rsidR="00605B65">
        <w:t>Antibio</w:t>
      </w:r>
      <w:proofErr w:type="spellEnd"/>
      <w:r w:rsidR="00605B65">
        <w:t>-</w:t>
      </w:r>
      <w:r w:rsidRPr="00B741EF">
        <w:t>résistance nous a amené à envisager des stratégies nouvelles auprès des Médecins Généralistes, afin d’optimiser les prescriptions d’antibiothérapie.</w:t>
      </w:r>
    </w:p>
    <w:p w:rsidR="00343EE4" w:rsidRPr="00B741EF" w:rsidRDefault="00343EE4" w:rsidP="00343EE4">
      <w:pPr>
        <w:jc w:val="both"/>
      </w:pPr>
      <w:r w:rsidRPr="00B741EF">
        <w:t>Malgré les recommandations et les conférences de consensus, l’instauration du conseil téléphonique ou la formation continue, les prescriptions d’antibiotiques par les médecins généralistes restent à un niveau inacceptable, que ce soit en quantité ou en qualité.</w:t>
      </w:r>
    </w:p>
    <w:p w:rsidR="00343EE4" w:rsidRPr="00B741EF" w:rsidRDefault="00343EE4" w:rsidP="00343EE4">
      <w:pPr>
        <w:jc w:val="both"/>
      </w:pPr>
      <w:r w:rsidRPr="00B741EF">
        <w:t>Le modèle descendant du transfert d’information semblant peu efficace, nous avons envisagé un autre modèle d’apprentissage, plus horizontal, sur le modèle des groupes d’échanges de pratiques.</w:t>
      </w:r>
    </w:p>
    <w:p w:rsidR="00343EE4" w:rsidRPr="00B741EF" w:rsidRDefault="00343EE4" w:rsidP="00343EE4">
      <w:pPr>
        <w:jc w:val="both"/>
      </w:pPr>
      <w:r w:rsidRPr="00B741EF">
        <w:t>Dans l’ex Région Languedoc-Roussillon, nous avons recruté et formé en janvier 2016, 10 médecins généralistes sensibilisés à l’</w:t>
      </w:r>
      <w:proofErr w:type="spellStart"/>
      <w:r w:rsidRPr="00B741EF">
        <w:t>antibio</w:t>
      </w:r>
      <w:proofErr w:type="spellEnd"/>
      <w:r w:rsidR="00605B65">
        <w:t>-</w:t>
      </w:r>
      <w:r w:rsidRPr="00B741EF">
        <w:t>résistance (jeunes Médecins en fin de formation, participants au DU d’infectiologie extra hospitalière, enseignants du DMG de Montpellier-Nîmes) et répartis en 3 équipes sur la région.</w:t>
      </w:r>
    </w:p>
    <w:p w:rsidR="00343EE4" w:rsidRPr="00B741EF" w:rsidRDefault="00605B65" w:rsidP="00343EE4">
      <w:r>
        <w:t>Partenariat avec CLIN</w:t>
      </w:r>
      <w:r w:rsidR="00343EE4" w:rsidRPr="00B741EF">
        <w:t>, ARS, Infectiologues des centres hospitaliers.</w:t>
      </w:r>
    </w:p>
    <w:p w:rsidR="00C86FF0" w:rsidRDefault="00343EE4" w:rsidP="00343EE4">
      <w:r w:rsidRPr="00B741EF">
        <w:rPr>
          <w:b/>
        </w:rPr>
        <w:t>Objectifs :</w:t>
      </w:r>
    </w:p>
    <w:p w:rsidR="00343EE4" w:rsidRPr="00B741EF" w:rsidRDefault="00C86FF0" w:rsidP="00343EE4">
      <w:r>
        <w:t>S</w:t>
      </w:r>
      <w:r w:rsidR="00343EE4" w:rsidRPr="00B741EF">
        <w:t>ensibiliser a une prescription mesurée, moins prescrire, mieux prescrire.</w:t>
      </w:r>
    </w:p>
    <w:p w:rsidR="00BE3A77" w:rsidRDefault="00343EE4" w:rsidP="00343EE4">
      <w:pPr>
        <w:rPr>
          <w:b/>
        </w:rPr>
      </w:pPr>
      <w:r w:rsidRPr="00B741EF">
        <w:rPr>
          <w:b/>
        </w:rPr>
        <w:t>Méthodes :</w:t>
      </w:r>
    </w:p>
    <w:p w:rsidR="00343EE4" w:rsidRPr="00B741EF" w:rsidRDefault="00BE3A77" w:rsidP="00BE3A77">
      <w:pPr>
        <w:spacing w:after="0"/>
      </w:pPr>
      <w:r>
        <w:t>E</w:t>
      </w:r>
      <w:r w:rsidR="00343EE4" w:rsidRPr="00B741EF">
        <w:t>ntretien confraternels avec médecins du voisinage, soirées de formation/information en partenariat avec médecins du SMIT, ciblées sur : pathologies émergentes, infections ORL, infections urinaires, hygiène, et prévention, vaccinations.</w:t>
      </w:r>
    </w:p>
    <w:p w:rsidR="00343EE4" w:rsidRPr="00B741EF" w:rsidRDefault="00343EE4" w:rsidP="00BE3A77">
      <w:pPr>
        <w:spacing w:after="0"/>
      </w:pPr>
      <w:r w:rsidRPr="00B741EF">
        <w:t>Interventions en milieu scolaire.</w:t>
      </w:r>
    </w:p>
    <w:p w:rsidR="00343EE4" w:rsidRPr="00B741EF" w:rsidRDefault="00343EE4" w:rsidP="00BE3A77">
      <w:pPr>
        <w:spacing w:after="0"/>
      </w:pPr>
      <w:proofErr w:type="spellStart"/>
      <w:r w:rsidRPr="00B741EF">
        <w:t>Mailjet</w:t>
      </w:r>
      <w:proofErr w:type="spellEnd"/>
      <w:r w:rsidRPr="00B741EF">
        <w:t>, envoi d’un SMS tous les 15 jours avec message bref sur listing de nos contacts.</w:t>
      </w:r>
    </w:p>
    <w:p w:rsidR="00343EE4" w:rsidRPr="00B741EF" w:rsidRDefault="00343EE4" w:rsidP="00343EE4">
      <w:r w:rsidRPr="00B741EF">
        <w:t>Résultats encourageants, trop tôt pour avoir un impact mesurable sur les prescriptions.</w:t>
      </w:r>
    </w:p>
    <w:p w:rsidR="00343EE4" w:rsidRPr="00B741EF" w:rsidRDefault="00343EE4" w:rsidP="00974BCF">
      <w:pPr>
        <w:spacing w:after="0"/>
        <w:rPr>
          <w:b/>
        </w:rPr>
      </w:pPr>
      <w:r w:rsidRPr="00B741EF">
        <w:rPr>
          <w:b/>
        </w:rPr>
        <w:t>Projets :</w:t>
      </w:r>
    </w:p>
    <w:p w:rsidR="00343EE4" w:rsidRPr="00B741EF" w:rsidRDefault="00343EE4" w:rsidP="00343EE4">
      <w:r w:rsidRPr="00B741EF">
        <w:t xml:space="preserve">Site internet, Jeu de plateau, </w:t>
      </w:r>
      <w:proofErr w:type="spellStart"/>
      <w:r w:rsidRPr="00B741EF">
        <w:t>Seriousgame</w:t>
      </w:r>
      <w:proofErr w:type="spellEnd"/>
      <w:r w:rsidRPr="00B741EF">
        <w:t>,</w:t>
      </w:r>
      <w:r w:rsidR="00605B65">
        <w:t xml:space="preserve"> </w:t>
      </w:r>
      <w:r w:rsidRPr="00B741EF">
        <w:t>calendrier mémo, Extension Occitanie.</w:t>
      </w:r>
    </w:p>
    <w:p w:rsidR="001F01B4" w:rsidRPr="00B741EF" w:rsidRDefault="00B741EF" w:rsidP="00343EE4">
      <w:r w:rsidRPr="00B741EF">
        <w:rPr>
          <w:noProof/>
          <w:lang w:eastAsia="fr-FR"/>
        </w:rPr>
        <w:drawing>
          <wp:anchor distT="0" distB="0" distL="114300" distR="114300" simplePos="0" relativeHeight="251677184" behindDoc="0" locked="0" layoutInCell="1" allowOverlap="1">
            <wp:simplePos x="0" y="0"/>
            <wp:positionH relativeFrom="column">
              <wp:posOffset>-267335</wp:posOffset>
            </wp:positionH>
            <wp:positionV relativeFrom="paragraph">
              <wp:posOffset>141605</wp:posOffset>
            </wp:positionV>
            <wp:extent cx="2987040" cy="2265045"/>
            <wp:effectExtent l="171450" t="171450" r="384810" b="363855"/>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l="18365" t="21771" r="19287" b="19113"/>
                    <a:stretch/>
                  </pic:blipFill>
                  <pic:spPr bwMode="auto">
                    <a:xfrm>
                      <a:off x="0" y="0"/>
                      <a:ext cx="2987040" cy="22650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B741EF">
        <w:rPr>
          <w:noProof/>
          <w:lang w:eastAsia="fr-FR"/>
        </w:rPr>
        <w:drawing>
          <wp:anchor distT="0" distB="0" distL="114300" distR="114300" simplePos="0" relativeHeight="251678208" behindDoc="0" locked="0" layoutInCell="1" allowOverlap="1">
            <wp:simplePos x="0" y="0"/>
            <wp:positionH relativeFrom="column">
              <wp:posOffset>3046730</wp:posOffset>
            </wp:positionH>
            <wp:positionV relativeFrom="paragraph">
              <wp:posOffset>145415</wp:posOffset>
            </wp:positionV>
            <wp:extent cx="2967355" cy="2258695"/>
            <wp:effectExtent l="171450" t="171450" r="385445" b="370205"/>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val="0"/>
                        </a:ext>
                      </a:extLst>
                    </a:blip>
                    <a:srcRect l="18128" t="21919" r="20261" b="19285"/>
                    <a:stretch/>
                  </pic:blipFill>
                  <pic:spPr bwMode="auto">
                    <a:xfrm>
                      <a:off x="0" y="0"/>
                      <a:ext cx="2967355" cy="22586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1F01B4" w:rsidRPr="00B741EF" w:rsidRDefault="001F01B4" w:rsidP="00343EE4"/>
    <w:p w:rsidR="007A650C" w:rsidRPr="00B741EF" w:rsidRDefault="007A650C" w:rsidP="00343EE4"/>
    <w:p w:rsidR="00974BCF" w:rsidRPr="00B741EF" w:rsidRDefault="00974BCF" w:rsidP="00343EE4"/>
    <w:p w:rsidR="006C4078" w:rsidRPr="00B741EF" w:rsidRDefault="006C4078"/>
    <w:p w:rsidR="00B741EF" w:rsidRDefault="00B741EF"/>
    <w:p w:rsidR="007E0CA6" w:rsidRDefault="007E0CA6" w:rsidP="007E0CA6">
      <w:pPr>
        <w:spacing w:after="0"/>
        <w:rPr>
          <w:b/>
          <w:i/>
        </w:rPr>
      </w:pPr>
      <w:r w:rsidRPr="005741A2">
        <w:rPr>
          <w:b/>
          <w:i/>
        </w:rPr>
        <w:lastRenderedPageBreak/>
        <w:t>Jacq</w:t>
      </w:r>
      <w:bookmarkStart w:id="19" w:name="_GoBack"/>
      <w:bookmarkEnd w:id="19"/>
      <w:r w:rsidRPr="005741A2">
        <w:rPr>
          <w:b/>
          <w:i/>
        </w:rPr>
        <w:t>ues BIRGE, ANTIBIOLOR.</w:t>
      </w:r>
    </w:p>
    <w:p w:rsidR="00C733B1" w:rsidRDefault="00C733B1" w:rsidP="00C733B1">
      <w:pPr>
        <w:spacing w:after="0"/>
        <w:jc w:val="both"/>
        <w:rPr>
          <w:b/>
          <w:i/>
        </w:rPr>
      </w:pPr>
      <w:r>
        <w:rPr>
          <w:rFonts w:ascii="Calibri" w:hAnsi="Calibri"/>
          <w:color w:val="000000"/>
          <w:shd w:val="clear" w:color="auto" w:fill="FDFDFD"/>
        </w:rPr>
        <w:t>Fort de son ancienneté (2004), le réseau ANTIBIOLOR a su constituer un tissu de correspondants, particulièrement en ville. La création et la diffusion de nombreux documents a permis une très forte sensibilisation à la problématique de l’</w:t>
      </w:r>
      <w:proofErr w:type="spellStart"/>
      <w:r>
        <w:rPr>
          <w:rFonts w:ascii="Calibri" w:hAnsi="Calibri"/>
          <w:color w:val="000000"/>
          <w:shd w:val="clear" w:color="auto" w:fill="FDFDFD"/>
        </w:rPr>
        <w:t>antibio</w:t>
      </w:r>
      <w:proofErr w:type="spellEnd"/>
      <w:r>
        <w:rPr>
          <w:rFonts w:ascii="Calibri" w:hAnsi="Calibri"/>
          <w:color w:val="000000"/>
          <w:shd w:val="clear" w:color="auto" w:fill="FDFDFD"/>
        </w:rPr>
        <w:t xml:space="preserve">-résistance. Néanmoins, le recours au conseil téléphonique reste rare, au profit d’un appel direct dans le service. Ceci pourrait traduire un besoin en conseil </w:t>
      </w:r>
      <w:proofErr w:type="spellStart"/>
      <w:r>
        <w:rPr>
          <w:rFonts w:ascii="Calibri" w:hAnsi="Calibri"/>
          <w:color w:val="000000"/>
          <w:shd w:val="clear" w:color="auto" w:fill="FDFDFD"/>
        </w:rPr>
        <w:t>infectiologique</w:t>
      </w:r>
      <w:proofErr w:type="spellEnd"/>
      <w:r>
        <w:rPr>
          <w:rFonts w:ascii="Calibri" w:hAnsi="Calibri"/>
          <w:color w:val="000000"/>
          <w:shd w:val="clear" w:color="auto" w:fill="FDFDFD"/>
        </w:rPr>
        <w:t xml:space="preserve"> avec sa dimension diagnostique et également de circuit patient (hospitalisation, consultation), plus qu’un simple avis thérapeutique souvent en concurrence avec des supports bien identifiés (</w:t>
      </w:r>
      <w:proofErr w:type="spellStart"/>
      <w:r>
        <w:rPr>
          <w:rFonts w:ascii="Calibri" w:hAnsi="Calibri"/>
          <w:color w:val="000000"/>
          <w:shd w:val="clear" w:color="auto" w:fill="FDFDFD"/>
        </w:rPr>
        <w:t>antibiogarde</w:t>
      </w:r>
      <w:proofErr w:type="spellEnd"/>
      <w:r>
        <w:rPr>
          <w:rFonts w:ascii="Calibri" w:hAnsi="Calibri"/>
          <w:color w:val="000000"/>
          <w:shd w:val="clear" w:color="auto" w:fill="FDFDFD"/>
        </w:rPr>
        <w:t xml:space="preserve">, </w:t>
      </w:r>
      <w:proofErr w:type="spellStart"/>
      <w:r>
        <w:rPr>
          <w:rFonts w:ascii="Calibri" w:hAnsi="Calibri"/>
          <w:color w:val="000000"/>
          <w:shd w:val="clear" w:color="auto" w:fill="FDFDFD"/>
        </w:rPr>
        <w:t>antibioclic</w:t>
      </w:r>
      <w:proofErr w:type="spellEnd"/>
      <w:r>
        <w:rPr>
          <w:rFonts w:ascii="Calibri" w:hAnsi="Calibri"/>
          <w:color w:val="000000"/>
          <w:shd w:val="clear" w:color="auto" w:fill="FDFDFD"/>
        </w:rPr>
        <w:t>).</w:t>
      </w:r>
    </w:p>
    <w:p w:rsidR="005741A2" w:rsidRPr="005741A2" w:rsidRDefault="00DC4BF3" w:rsidP="007E0CA6">
      <w:pPr>
        <w:spacing w:after="0"/>
        <w:rPr>
          <w:b/>
          <w:i/>
        </w:rPr>
      </w:pPr>
      <w:r w:rsidRPr="007E0CA6">
        <w:rPr>
          <w:i/>
          <w:noProof/>
          <w:lang w:eastAsia="fr-FR"/>
        </w:rPr>
        <w:drawing>
          <wp:anchor distT="0" distB="0" distL="114300" distR="114300" simplePos="0" relativeHeight="251690496" behindDoc="1" locked="0" layoutInCell="1" allowOverlap="1" wp14:anchorId="689E1591" wp14:editId="13AE3F7C">
            <wp:simplePos x="0" y="0"/>
            <wp:positionH relativeFrom="column">
              <wp:posOffset>3034030</wp:posOffset>
            </wp:positionH>
            <wp:positionV relativeFrom="paragraph">
              <wp:posOffset>36195</wp:posOffset>
            </wp:positionV>
            <wp:extent cx="2607310" cy="1955800"/>
            <wp:effectExtent l="0" t="0" r="2540" b="6350"/>
            <wp:wrapNone/>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2607310" cy="1955800"/>
                    </a:xfrm>
                    <a:prstGeom prst="rect">
                      <a:avLst/>
                    </a:prstGeom>
                  </pic:spPr>
                </pic:pic>
              </a:graphicData>
            </a:graphic>
            <wp14:sizeRelH relativeFrom="page">
              <wp14:pctWidth>0</wp14:pctWidth>
            </wp14:sizeRelH>
            <wp14:sizeRelV relativeFrom="page">
              <wp14:pctHeight>0</wp14:pctHeight>
            </wp14:sizeRelV>
          </wp:anchor>
        </w:drawing>
      </w:r>
      <w:r w:rsidRPr="007E0CA6">
        <w:rPr>
          <w:i/>
          <w:noProof/>
          <w:lang w:eastAsia="fr-FR"/>
        </w:rPr>
        <w:drawing>
          <wp:anchor distT="0" distB="0" distL="114300" distR="114300" simplePos="0" relativeHeight="251689472" behindDoc="1" locked="0" layoutInCell="1" allowOverlap="1" wp14:anchorId="7113FBBD" wp14:editId="26AD7CEB">
            <wp:simplePos x="0" y="0"/>
            <wp:positionH relativeFrom="column">
              <wp:posOffset>-33020</wp:posOffset>
            </wp:positionH>
            <wp:positionV relativeFrom="paragraph">
              <wp:posOffset>36195</wp:posOffset>
            </wp:positionV>
            <wp:extent cx="2622550" cy="1966595"/>
            <wp:effectExtent l="0" t="0" r="6350" b="0"/>
            <wp:wrapNone/>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2622550" cy="1966595"/>
                    </a:xfrm>
                    <a:prstGeom prst="rect">
                      <a:avLst/>
                    </a:prstGeom>
                  </pic:spPr>
                </pic:pic>
              </a:graphicData>
            </a:graphic>
            <wp14:sizeRelH relativeFrom="page">
              <wp14:pctWidth>0</wp14:pctWidth>
            </wp14:sizeRelH>
            <wp14:sizeRelV relativeFrom="page">
              <wp14:pctHeight>0</wp14:pctHeight>
            </wp14:sizeRelV>
          </wp:anchor>
        </w:drawing>
      </w:r>
    </w:p>
    <w:p w:rsidR="007E0CA6" w:rsidRDefault="007E0CA6" w:rsidP="007E0CA6">
      <w:pPr>
        <w:spacing w:after="0"/>
        <w:rPr>
          <w:noProof/>
          <w:lang w:eastAsia="fr-FR"/>
        </w:rPr>
      </w:pPr>
      <w:r w:rsidRPr="007E0CA6">
        <w:rPr>
          <w:noProof/>
          <w:lang w:eastAsia="fr-FR"/>
        </w:rPr>
        <w:t xml:space="preserve"> </w:t>
      </w:r>
    </w:p>
    <w:p w:rsidR="007E0CA6" w:rsidRPr="00B741EF" w:rsidRDefault="007E0CA6" w:rsidP="007E0CA6">
      <w:pPr>
        <w:spacing w:after="0"/>
        <w:rPr>
          <w:i/>
        </w:rPr>
      </w:pPr>
    </w:p>
    <w:p w:rsidR="007E3FB1" w:rsidRDefault="007E3FB1"/>
    <w:p w:rsidR="007E3FB1" w:rsidRDefault="007E3FB1">
      <w:pPr>
        <w:rPr>
          <w:noProof/>
          <w:lang w:eastAsia="fr-FR"/>
        </w:rPr>
      </w:pPr>
    </w:p>
    <w:p w:rsidR="005741A2" w:rsidRDefault="005741A2">
      <w:r w:rsidRPr="005741A2">
        <w:rPr>
          <w:noProof/>
          <w:lang w:eastAsia="fr-FR"/>
        </w:rPr>
        <w:t xml:space="preserve"> </w:t>
      </w:r>
    </w:p>
    <w:p w:rsidR="007E3FB1" w:rsidRDefault="007E3FB1"/>
    <w:p w:rsidR="00DC4BF3" w:rsidRDefault="00DC4BF3" w:rsidP="005741A2">
      <w:pPr>
        <w:spacing w:after="0"/>
        <w:rPr>
          <w:b/>
          <w:i/>
        </w:rPr>
      </w:pPr>
      <w:r w:rsidRPr="007E0CA6">
        <w:rPr>
          <w:noProof/>
          <w:lang w:eastAsia="fr-FR"/>
        </w:rPr>
        <w:drawing>
          <wp:anchor distT="0" distB="0" distL="114300" distR="114300" simplePos="0" relativeHeight="251692544" behindDoc="1" locked="0" layoutInCell="1" allowOverlap="1" wp14:anchorId="52B1BF02" wp14:editId="07F994E2">
            <wp:simplePos x="0" y="0"/>
            <wp:positionH relativeFrom="column">
              <wp:posOffset>74295</wp:posOffset>
            </wp:positionH>
            <wp:positionV relativeFrom="paragraph">
              <wp:posOffset>107950</wp:posOffset>
            </wp:positionV>
            <wp:extent cx="2660650" cy="1995170"/>
            <wp:effectExtent l="0" t="0" r="6350" b="5080"/>
            <wp:wrapNone/>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2660650" cy="1995170"/>
                    </a:xfrm>
                    <a:prstGeom prst="rect">
                      <a:avLst/>
                    </a:prstGeom>
                  </pic:spPr>
                </pic:pic>
              </a:graphicData>
            </a:graphic>
            <wp14:sizeRelH relativeFrom="page">
              <wp14:pctWidth>0</wp14:pctWidth>
            </wp14:sizeRelH>
            <wp14:sizeRelV relativeFrom="page">
              <wp14:pctHeight>0</wp14:pctHeight>
            </wp14:sizeRelV>
          </wp:anchor>
        </w:drawing>
      </w:r>
      <w:r w:rsidRPr="007E0CA6">
        <w:rPr>
          <w:noProof/>
          <w:lang w:eastAsia="fr-FR"/>
        </w:rPr>
        <w:drawing>
          <wp:anchor distT="0" distB="0" distL="114300" distR="114300" simplePos="0" relativeHeight="251691520" behindDoc="1" locked="0" layoutInCell="1" allowOverlap="1" wp14:anchorId="780D3076" wp14:editId="2D0923DE">
            <wp:simplePos x="0" y="0"/>
            <wp:positionH relativeFrom="column">
              <wp:posOffset>3081655</wp:posOffset>
            </wp:positionH>
            <wp:positionV relativeFrom="paragraph">
              <wp:posOffset>117475</wp:posOffset>
            </wp:positionV>
            <wp:extent cx="2514600" cy="1885950"/>
            <wp:effectExtent l="0" t="0" r="0" b="0"/>
            <wp:wrapNone/>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14:sizeRelH relativeFrom="page">
              <wp14:pctWidth>0</wp14:pctWidth>
            </wp14:sizeRelH>
            <wp14:sizeRelV relativeFrom="page">
              <wp14:pctHeight>0</wp14:pctHeight>
            </wp14:sizeRelV>
          </wp:anchor>
        </w:drawing>
      </w: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r w:rsidRPr="005741A2">
        <w:rPr>
          <w:noProof/>
          <w:lang w:eastAsia="fr-FR"/>
        </w:rPr>
        <w:drawing>
          <wp:anchor distT="0" distB="0" distL="114300" distR="114300" simplePos="0" relativeHeight="251693568" behindDoc="1" locked="0" layoutInCell="1" allowOverlap="1" wp14:anchorId="10856813" wp14:editId="68F65C3E">
            <wp:simplePos x="0" y="0"/>
            <wp:positionH relativeFrom="column">
              <wp:posOffset>105410</wp:posOffset>
            </wp:positionH>
            <wp:positionV relativeFrom="paragraph">
              <wp:posOffset>139700</wp:posOffset>
            </wp:positionV>
            <wp:extent cx="2724150" cy="2042160"/>
            <wp:effectExtent l="0" t="0" r="0" b="0"/>
            <wp:wrapNone/>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2724150" cy="2042160"/>
                    </a:xfrm>
                    <a:prstGeom prst="rect">
                      <a:avLst/>
                    </a:prstGeom>
                  </pic:spPr>
                </pic:pic>
              </a:graphicData>
            </a:graphic>
            <wp14:sizeRelH relativeFrom="page">
              <wp14:pctWidth>0</wp14:pctWidth>
            </wp14:sizeRelH>
            <wp14:sizeRelV relativeFrom="page">
              <wp14:pctHeight>0</wp14:pctHeight>
            </wp14:sizeRelV>
          </wp:anchor>
        </w:drawing>
      </w:r>
    </w:p>
    <w:p w:rsidR="00DC4BF3" w:rsidRDefault="00DC4BF3" w:rsidP="005741A2">
      <w:pPr>
        <w:spacing w:after="0"/>
        <w:rPr>
          <w:b/>
          <w:i/>
        </w:rPr>
      </w:pPr>
      <w:r w:rsidRPr="005741A2">
        <w:rPr>
          <w:noProof/>
          <w:lang w:eastAsia="fr-FR"/>
        </w:rPr>
        <w:drawing>
          <wp:anchor distT="0" distB="0" distL="114300" distR="114300" simplePos="0" relativeHeight="251694592" behindDoc="1" locked="0" layoutInCell="1" allowOverlap="1" wp14:anchorId="2DD95EB8" wp14:editId="0713753D">
            <wp:simplePos x="0" y="0"/>
            <wp:positionH relativeFrom="column">
              <wp:posOffset>3262629</wp:posOffset>
            </wp:positionH>
            <wp:positionV relativeFrom="paragraph">
              <wp:posOffset>-1270</wp:posOffset>
            </wp:positionV>
            <wp:extent cx="2428875" cy="1821656"/>
            <wp:effectExtent l="0" t="0" r="0" b="7620"/>
            <wp:wrapNone/>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2428875" cy="1821656"/>
                    </a:xfrm>
                    <a:prstGeom prst="rect">
                      <a:avLst/>
                    </a:prstGeom>
                  </pic:spPr>
                </pic:pic>
              </a:graphicData>
            </a:graphic>
            <wp14:sizeRelH relativeFrom="page">
              <wp14:pctWidth>0</wp14:pctWidth>
            </wp14:sizeRelH>
            <wp14:sizeRelV relativeFrom="page">
              <wp14:pctHeight>0</wp14:pctHeight>
            </wp14:sizeRelV>
          </wp:anchor>
        </w:drawing>
      </w: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r w:rsidRPr="005741A2">
        <w:rPr>
          <w:noProof/>
          <w:lang w:eastAsia="fr-FR"/>
        </w:rPr>
        <w:drawing>
          <wp:anchor distT="0" distB="0" distL="114300" distR="114300" simplePos="0" relativeHeight="251695616" behindDoc="1" locked="0" layoutInCell="1" allowOverlap="1" wp14:anchorId="10EE9BC0" wp14:editId="2CD9D4F7">
            <wp:simplePos x="0" y="0"/>
            <wp:positionH relativeFrom="column">
              <wp:posOffset>1948180</wp:posOffset>
            </wp:positionH>
            <wp:positionV relativeFrom="paragraph">
              <wp:posOffset>168910</wp:posOffset>
            </wp:positionV>
            <wp:extent cx="2647950" cy="1985010"/>
            <wp:effectExtent l="0" t="0" r="0" b="0"/>
            <wp:wrapNone/>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2647950" cy="1985010"/>
                    </a:xfrm>
                    <a:prstGeom prst="rect">
                      <a:avLst/>
                    </a:prstGeom>
                  </pic:spPr>
                </pic:pic>
              </a:graphicData>
            </a:graphic>
            <wp14:sizeRelH relativeFrom="page">
              <wp14:pctWidth>0</wp14:pctWidth>
            </wp14:sizeRelH>
            <wp14:sizeRelV relativeFrom="page">
              <wp14:pctHeight>0</wp14:pctHeight>
            </wp14:sizeRelV>
          </wp:anchor>
        </w:drawing>
      </w: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DC4BF3" w:rsidRDefault="00DC4BF3" w:rsidP="005741A2">
      <w:pPr>
        <w:spacing w:after="0"/>
        <w:rPr>
          <w:b/>
          <w:i/>
        </w:rPr>
      </w:pPr>
    </w:p>
    <w:p w:rsidR="005741A2" w:rsidRDefault="005741A2" w:rsidP="005741A2">
      <w:pPr>
        <w:spacing w:after="0"/>
        <w:rPr>
          <w:b/>
          <w:i/>
        </w:rPr>
      </w:pPr>
      <w:r>
        <w:rPr>
          <w:b/>
          <w:i/>
        </w:rPr>
        <w:lastRenderedPageBreak/>
        <w:t>Patricia PAVESE, Grenoble</w:t>
      </w:r>
      <w:r w:rsidRPr="005741A2">
        <w:rPr>
          <w:b/>
          <w:i/>
        </w:rPr>
        <w:t>.</w:t>
      </w:r>
    </w:p>
    <w:p w:rsidR="005275E3" w:rsidRPr="005275E3" w:rsidRDefault="005275E3" w:rsidP="005275E3">
      <w:pPr>
        <w:spacing w:after="0" w:line="240" w:lineRule="auto"/>
        <w:jc w:val="both"/>
        <w:rPr>
          <w:rFonts w:ascii="Times New Roman" w:eastAsia="Times New Roman" w:hAnsi="Times New Roman" w:cs="Times New Roman"/>
          <w:szCs w:val="24"/>
          <w:lang w:eastAsia="fr-FR"/>
        </w:rPr>
      </w:pPr>
      <w:r w:rsidRPr="005275E3">
        <w:rPr>
          <w:rFonts w:ascii="Times New Roman" w:eastAsia="Times New Roman" w:hAnsi="Times New Roman" w:cs="Times New Roman"/>
          <w:szCs w:val="24"/>
          <w:lang w:eastAsia="fr-FR"/>
        </w:rPr>
        <w:t>L’expérience grenobloise de l’implication des infectiologues dans la gestion du mésusage antibiotique en ville est ancienne. Là encore se dégage une complémentarité entre un conseil infectiologique qui concerne des avis diagnostiques, la gestion de patients infectés mais aussi des avis sur vaccination, IST ou voyage, bien différent d’un « avis antibiotique » ponctuel sur l’usage d’une molécule.</w:t>
      </w:r>
    </w:p>
    <w:p w:rsidR="005275E3" w:rsidRPr="005275E3" w:rsidRDefault="005275E3" w:rsidP="005275E3">
      <w:pPr>
        <w:spacing w:after="0" w:line="240" w:lineRule="auto"/>
        <w:jc w:val="both"/>
        <w:rPr>
          <w:rFonts w:ascii="Times New Roman" w:eastAsia="Times New Roman" w:hAnsi="Times New Roman" w:cs="Times New Roman"/>
          <w:szCs w:val="24"/>
          <w:lang w:eastAsia="fr-FR"/>
        </w:rPr>
      </w:pPr>
      <w:r w:rsidRPr="005275E3">
        <w:rPr>
          <w:rFonts w:ascii="Times New Roman" w:eastAsia="Times New Roman" w:hAnsi="Times New Roman" w:cs="Times New Roman"/>
          <w:szCs w:val="24"/>
          <w:lang w:eastAsia="fr-FR"/>
        </w:rPr>
        <w:t>Afin de répondre aux demandes sans cesse plus fréquentes de conseil infectiologique, les infectiologues doivent s’organiser pour intégrer cette activité dans leur quotidien hospitalier, la valoriser et la sécuriser par une traçabilité optimisée. Le rapprochement avec des généralistes impliqués dans le conseil antibiotique permet une approche complémentaire notamment dans la diffusion des messages de bon usage ; l’acceptabilité d’un conseil par des pairs paraît intéressante.</w:t>
      </w:r>
    </w:p>
    <w:p w:rsidR="005741A2" w:rsidRDefault="005741A2" w:rsidP="005741A2">
      <w:pPr>
        <w:spacing w:after="0"/>
        <w:rPr>
          <w:b/>
          <w:i/>
        </w:rPr>
      </w:pPr>
    </w:p>
    <w:p w:rsidR="005741A2" w:rsidRDefault="005741A2" w:rsidP="005741A2">
      <w:pPr>
        <w:spacing w:after="0"/>
        <w:rPr>
          <w:noProof/>
          <w:lang w:eastAsia="fr-FR"/>
        </w:rPr>
      </w:pPr>
      <w:r w:rsidRPr="005741A2">
        <w:rPr>
          <w:b/>
          <w:i/>
          <w:noProof/>
          <w:lang w:eastAsia="fr-FR"/>
        </w:rPr>
        <w:drawing>
          <wp:inline distT="0" distB="0" distL="0" distR="0" wp14:anchorId="073EFD3C" wp14:editId="16859AF3">
            <wp:extent cx="2379132" cy="1784350"/>
            <wp:effectExtent l="0" t="0" r="2540" b="635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379132" cy="1784350"/>
                    </a:xfrm>
                    <a:prstGeom prst="rect">
                      <a:avLst/>
                    </a:prstGeom>
                  </pic:spPr>
                </pic:pic>
              </a:graphicData>
            </a:graphic>
          </wp:inline>
        </w:drawing>
      </w:r>
      <w:r w:rsidRPr="005741A2">
        <w:rPr>
          <w:noProof/>
          <w:lang w:eastAsia="fr-FR"/>
        </w:rPr>
        <w:t xml:space="preserve"> </w:t>
      </w:r>
      <w:r w:rsidRPr="005741A2">
        <w:rPr>
          <w:b/>
          <w:i/>
          <w:noProof/>
          <w:lang w:eastAsia="fr-FR"/>
        </w:rPr>
        <w:drawing>
          <wp:inline distT="0" distB="0" distL="0" distR="0" wp14:anchorId="1EE0CE56" wp14:editId="31588AF4">
            <wp:extent cx="2379133" cy="1784350"/>
            <wp:effectExtent l="0" t="0" r="2540" b="635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379133" cy="1784350"/>
                    </a:xfrm>
                    <a:prstGeom prst="rect">
                      <a:avLst/>
                    </a:prstGeom>
                  </pic:spPr>
                </pic:pic>
              </a:graphicData>
            </a:graphic>
          </wp:inline>
        </w:drawing>
      </w:r>
    </w:p>
    <w:p w:rsidR="005741A2" w:rsidRDefault="005741A2" w:rsidP="005741A2">
      <w:pPr>
        <w:spacing w:after="0"/>
        <w:rPr>
          <w:noProof/>
          <w:lang w:eastAsia="fr-FR"/>
        </w:rPr>
      </w:pPr>
      <w:r w:rsidRPr="005741A2">
        <w:rPr>
          <w:b/>
          <w:i/>
          <w:noProof/>
          <w:lang w:eastAsia="fr-FR"/>
        </w:rPr>
        <w:drawing>
          <wp:inline distT="0" distB="0" distL="0" distR="0" wp14:anchorId="5B49F7BB" wp14:editId="3FB1B0CD">
            <wp:extent cx="2381250" cy="1785938"/>
            <wp:effectExtent l="0" t="0" r="0" b="508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381457" cy="1786093"/>
                    </a:xfrm>
                    <a:prstGeom prst="rect">
                      <a:avLst/>
                    </a:prstGeom>
                  </pic:spPr>
                </pic:pic>
              </a:graphicData>
            </a:graphic>
          </wp:inline>
        </w:drawing>
      </w:r>
      <w:r w:rsidRPr="005741A2">
        <w:rPr>
          <w:noProof/>
          <w:lang w:eastAsia="fr-FR"/>
        </w:rPr>
        <w:t xml:space="preserve"> </w:t>
      </w:r>
      <w:r w:rsidRPr="005741A2">
        <w:rPr>
          <w:b/>
          <w:i/>
          <w:noProof/>
          <w:lang w:eastAsia="fr-FR"/>
        </w:rPr>
        <w:drawing>
          <wp:inline distT="0" distB="0" distL="0" distR="0" wp14:anchorId="1ED88995" wp14:editId="7422DC30">
            <wp:extent cx="2370667" cy="1778000"/>
            <wp:effectExtent l="0" t="0" r="0" b="0"/>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370873" cy="1778154"/>
                    </a:xfrm>
                    <a:prstGeom prst="rect">
                      <a:avLst/>
                    </a:prstGeom>
                  </pic:spPr>
                </pic:pic>
              </a:graphicData>
            </a:graphic>
          </wp:inline>
        </w:drawing>
      </w:r>
    </w:p>
    <w:p w:rsidR="005741A2" w:rsidRDefault="005741A2" w:rsidP="005741A2">
      <w:pPr>
        <w:spacing w:after="0"/>
        <w:rPr>
          <w:noProof/>
          <w:lang w:eastAsia="fr-FR"/>
        </w:rPr>
      </w:pPr>
      <w:r w:rsidRPr="005741A2">
        <w:rPr>
          <w:b/>
          <w:i/>
          <w:noProof/>
          <w:lang w:eastAsia="fr-FR"/>
        </w:rPr>
        <w:drawing>
          <wp:inline distT="0" distB="0" distL="0" distR="0" wp14:anchorId="7CC3DD10" wp14:editId="0104BB9B">
            <wp:extent cx="2387600" cy="1790700"/>
            <wp:effectExtent l="0" t="0" r="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387807" cy="1790855"/>
                    </a:xfrm>
                    <a:prstGeom prst="rect">
                      <a:avLst/>
                    </a:prstGeom>
                  </pic:spPr>
                </pic:pic>
              </a:graphicData>
            </a:graphic>
          </wp:inline>
        </w:drawing>
      </w:r>
      <w:r w:rsidRPr="005741A2">
        <w:rPr>
          <w:noProof/>
          <w:lang w:eastAsia="fr-FR"/>
        </w:rPr>
        <w:t xml:space="preserve"> </w:t>
      </w:r>
      <w:r w:rsidRPr="005741A2">
        <w:rPr>
          <w:b/>
          <w:i/>
          <w:noProof/>
          <w:lang w:eastAsia="fr-FR"/>
        </w:rPr>
        <w:drawing>
          <wp:inline distT="0" distB="0" distL="0" distR="0" wp14:anchorId="2D9DE879" wp14:editId="1DEC4885">
            <wp:extent cx="2381250" cy="1785938"/>
            <wp:effectExtent l="0" t="0" r="0" b="508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381457" cy="1786093"/>
                    </a:xfrm>
                    <a:prstGeom prst="rect">
                      <a:avLst/>
                    </a:prstGeom>
                  </pic:spPr>
                </pic:pic>
              </a:graphicData>
            </a:graphic>
          </wp:inline>
        </w:drawing>
      </w:r>
    </w:p>
    <w:p w:rsidR="005741A2" w:rsidRDefault="005275E3" w:rsidP="005741A2">
      <w:pPr>
        <w:spacing w:after="0"/>
        <w:rPr>
          <w:b/>
          <w:i/>
        </w:rPr>
      </w:pPr>
      <w:r w:rsidRPr="005741A2">
        <w:rPr>
          <w:b/>
          <w:i/>
          <w:noProof/>
          <w:lang w:eastAsia="fr-FR"/>
        </w:rPr>
        <w:drawing>
          <wp:anchor distT="0" distB="0" distL="114300" distR="114300" simplePos="0" relativeHeight="251685376" behindDoc="0" locked="0" layoutInCell="1" allowOverlap="1" wp14:anchorId="5D66A0F8" wp14:editId="453A3684">
            <wp:simplePos x="0" y="0"/>
            <wp:positionH relativeFrom="column">
              <wp:posOffset>-4445</wp:posOffset>
            </wp:positionH>
            <wp:positionV relativeFrom="paragraph">
              <wp:posOffset>5080</wp:posOffset>
            </wp:positionV>
            <wp:extent cx="2390775" cy="1757045"/>
            <wp:effectExtent l="0" t="0" r="9525" b="0"/>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2390775" cy="1757045"/>
                    </a:xfrm>
                    <a:prstGeom prst="rect">
                      <a:avLst/>
                    </a:prstGeom>
                  </pic:spPr>
                </pic:pic>
              </a:graphicData>
            </a:graphic>
            <wp14:sizeRelH relativeFrom="page">
              <wp14:pctWidth>0</wp14:pctWidth>
            </wp14:sizeRelH>
            <wp14:sizeRelV relativeFrom="page">
              <wp14:pctHeight>0</wp14:pctHeight>
            </wp14:sizeRelV>
          </wp:anchor>
        </w:drawing>
      </w:r>
      <w:r w:rsidRPr="005741A2">
        <w:rPr>
          <w:b/>
          <w:i/>
          <w:noProof/>
          <w:lang w:eastAsia="fr-FR"/>
        </w:rPr>
        <w:drawing>
          <wp:anchor distT="0" distB="0" distL="114300" distR="114300" simplePos="0" relativeHeight="251686400" behindDoc="1" locked="0" layoutInCell="1" allowOverlap="1" wp14:anchorId="55B95079" wp14:editId="41510CD8">
            <wp:simplePos x="0" y="0"/>
            <wp:positionH relativeFrom="column">
              <wp:posOffset>2414906</wp:posOffset>
            </wp:positionH>
            <wp:positionV relativeFrom="paragraph">
              <wp:posOffset>5080</wp:posOffset>
            </wp:positionV>
            <wp:extent cx="2381250" cy="1743075"/>
            <wp:effectExtent l="0" t="0" r="0" b="9525"/>
            <wp:wrapNone/>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2385587" cy="1746250"/>
                    </a:xfrm>
                    <a:prstGeom prst="rect">
                      <a:avLst/>
                    </a:prstGeom>
                  </pic:spPr>
                </pic:pic>
              </a:graphicData>
            </a:graphic>
            <wp14:sizeRelH relativeFrom="page">
              <wp14:pctWidth>0</wp14:pctWidth>
            </wp14:sizeRelH>
            <wp14:sizeRelV relativeFrom="page">
              <wp14:pctHeight>0</wp14:pctHeight>
            </wp14:sizeRelV>
          </wp:anchor>
        </w:drawing>
      </w:r>
      <w:r w:rsidR="005741A2" w:rsidRPr="005741A2">
        <w:rPr>
          <w:noProof/>
          <w:lang w:eastAsia="fr-FR"/>
        </w:rPr>
        <w:t xml:space="preserve"> </w:t>
      </w:r>
    </w:p>
    <w:p w:rsidR="007E3FB1" w:rsidRDefault="007E3FB1"/>
    <w:p w:rsidR="007E3FB1" w:rsidRDefault="007E3FB1"/>
    <w:p w:rsidR="007E3FB1" w:rsidRPr="00B741EF" w:rsidRDefault="007E0CA6">
      <w:r>
        <w:br w:type="page"/>
      </w:r>
    </w:p>
    <w:p w:rsidR="00E230F6" w:rsidRPr="00C86FF0" w:rsidRDefault="00C86FF0" w:rsidP="00E00F61">
      <w:pPr>
        <w:jc w:val="center"/>
        <w:rPr>
          <w:color w:val="984806" w:themeColor="accent6" w:themeShade="80"/>
          <w:sz w:val="52"/>
          <w:szCs w:val="52"/>
        </w:rPr>
      </w:pPr>
      <w:r w:rsidRPr="00C86FF0">
        <w:rPr>
          <w:color w:val="984806" w:themeColor="accent6" w:themeShade="80"/>
          <w:sz w:val="52"/>
          <w:szCs w:val="52"/>
        </w:rPr>
        <w:lastRenderedPageBreak/>
        <w:sym w:font="Wingdings 2" w:char="F064"/>
      </w:r>
      <w:r w:rsidR="00E00F61" w:rsidRPr="00C86FF0">
        <w:rPr>
          <w:color w:val="984806" w:themeColor="accent6" w:themeShade="80"/>
          <w:sz w:val="52"/>
          <w:szCs w:val="52"/>
        </w:rPr>
        <w:sym w:font="Wingdings 2" w:char="F079"/>
      </w:r>
      <w:r w:rsidRPr="00C86FF0">
        <w:rPr>
          <w:color w:val="984806" w:themeColor="accent6" w:themeShade="80"/>
          <w:sz w:val="52"/>
          <w:szCs w:val="52"/>
        </w:rPr>
        <w:sym w:font="Wingdings 2" w:char="F063"/>
      </w:r>
    </w:p>
    <w:p w:rsidR="000E6925" w:rsidRDefault="00E230F6" w:rsidP="000E6925">
      <w:pPr>
        <w:jc w:val="center"/>
        <w:rPr>
          <w:b/>
          <w:color w:val="984806" w:themeColor="accent6" w:themeShade="80"/>
          <w:sz w:val="44"/>
          <w:szCs w:val="44"/>
          <w:u w:val="single"/>
        </w:rPr>
      </w:pPr>
      <w:r w:rsidRPr="00C86FF0">
        <w:rPr>
          <w:b/>
          <w:color w:val="984806" w:themeColor="accent6" w:themeShade="80"/>
          <w:sz w:val="44"/>
          <w:szCs w:val="44"/>
          <w:u w:val="single"/>
        </w:rPr>
        <w:t>Conclusion</w:t>
      </w:r>
    </w:p>
    <w:p w:rsidR="000E6925" w:rsidRPr="000E6925" w:rsidRDefault="000E6925" w:rsidP="000E6925">
      <w:pPr>
        <w:rPr>
          <w:i/>
          <w:color w:val="984806" w:themeColor="accent6" w:themeShade="80"/>
          <w:sz w:val="44"/>
          <w:szCs w:val="44"/>
        </w:rPr>
      </w:pPr>
      <w:r w:rsidRPr="000E6925">
        <w:rPr>
          <w:rFonts w:ascii="Calibri" w:eastAsia="Times New Roman" w:hAnsi="Calibri" w:cs="Times New Roman"/>
          <w:bCs/>
          <w:i/>
          <w:color w:val="000000"/>
          <w:lang w:eastAsia="fr-FR"/>
        </w:rPr>
        <w:br/>
        <w:t>[Conclusion des Assises d</w:t>
      </w:r>
      <w:r w:rsidR="00FB70BB">
        <w:rPr>
          <w:rFonts w:ascii="Calibri" w:eastAsia="Times New Roman" w:hAnsi="Calibri" w:cs="Times New Roman"/>
          <w:bCs/>
          <w:i/>
          <w:color w:val="000000"/>
          <w:lang w:eastAsia="fr-FR"/>
        </w:rPr>
        <w:t>e l'I</w:t>
      </w:r>
      <w:r w:rsidRPr="000E6925">
        <w:rPr>
          <w:rFonts w:ascii="Calibri" w:eastAsia="Times New Roman" w:hAnsi="Calibri" w:cs="Times New Roman"/>
          <w:bCs/>
          <w:i/>
          <w:color w:val="000000"/>
          <w:lang w:eastAsia="fr-FR"/>
        </w:rPr>
        <w:t>nfectiologie ; Dominique SALMON</w:t>
      </w:r>
      <w:r w:rsidR="005741A2">
        <w:rPr>
          <w:rFonts w:ascii="Calibri" w:eastAsia="Times New Roman" w:hAnsi="Calibri" w:cs="Times New Roman"/>
          <w:bCs/>
          <w:i/>
          <w:color w:val="000000"/>
          <w:lang w:eastAsia="fr-FR"/>
        </w:rPr>
        <w:t>, SNMInf</w:t>
      </w:r>
      <w:r w:rsidRPr="000E6925">
        <w:rPr>
          <w:rFonts w:ascii="Calibri" w:eastAsia="Times New Roman" w:hAnsi="Calibri" w:cs="Times New Roman"/>
          <w:bCs/>
          <w:i/>
          <w:color w:val="000000"/>
          <w:lang w:eastAsia="fr-FR"/>
        </w:rPr>
        <w:t>]</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Pr>
          <w:rFonts w:ascii="Calibri" w:eastAsia="Times New Roman" w:hAnsi="Calibri" w:cs="Times New Roman"/>
          <w:color w:val="000000"/>
          <w:lang w:eastAsia="fr-FR"/>
        </w:rPr>
        <w:t>A l’</w:t>
      </w:r>
      <w:r w:rsidRPr="000E6925">
        <w:rPr>
          <w:rFonts w:ascii="Calibri" w:eastAsia="Times New Roman" w:hAnsi="Calibri" w:cs="Times New Roman"/>
          <w:color w:val="000000"/>
          <w:lang w:eastAsia="fr-FR"/>
        </w:rPr>
        <w:t>issue de cette journée, se dégage un grand optimisme pour l’évolution de notre activité d'infectiologie dont  celle d’infectiologie transversale</w:t>
      </w:r>
    </w:p>
    <w:p w:rsidR="000E6925" w:rsidRPr="000E6925" w:rsidRDefault="000E6925" w:rsidP="000E6925">
      <w:pPr>
        <w:shd w:val="clear" w:color="auto" w:fill="FDFDFD"/>
        <w:spacing w:after="0" w:line="240" w:lineRule="auto"/>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w:t>
      </w:r>
    </w:p>
    <w:p w:rsidR="000E6925" w:rsidRPr="000E6925" w:rsidRDefault="000E6925" w:rsidP="00BC162E">
      <w:pPr>
        <w:shd w:val="clear" w:color="auto" w:fill="FDFDFD"/>
        <w:spacing w:after="0" w:line="240" w:lineRule="auto"/>
        <w:ind w:left="720"/>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w:t>
      </w:r>
      <w:r w:rsidRPr="000E6925">
        <w:rPr>
          <w:rFonts w:ascii="Times New Roman" w:eastAsia="Times New Roman" w:hAnsi="Times New Roman" w:cs="Times New Roman"/>
          <w:color w:val="000000"/>
          <w:sz w:val="14"/>
          <w:szCs w:val="14"/>
          <w:lang w:eastAsia="fr-FR"/>
        </w:rPr>
        <w:t>         </w:t>
      </w:r>
      <w:r w:rsidRPr="000E6925">
        <w:rPr>
          <w:rFonts w:ascii="Times New Roman" w:eastAsia="Times New Roman" w:hAnsi="Times New Roman" w:cs="Times New Roman"/>
          <w:color w:val="000000"/>
          <w:sz w:val="14"/>
          <w:lang w:eastAsia="fr-FR"/>
        </w:rPr>
        <w:t> </w:t>
      </w:r>
      <w:r w:rsidRPr="000E6925">
        <w:rPr>
          <w:rFonts w:ascii="Calibri" w:eastAsia="Times New Roman" w:hAnsi="Calibri" w:cs="Times New Roman"/>
          <w:color w:val="000000"/>
          <w:lang w:eastAsia="fr-FR"/>
        </w:rPr>
        <w:t xml:space="preserve">les infectiologues transversaux sont acceptés et même reconnus indispensables. Ceci est </w:t>
      </w:r>
      <w:r w:rsidR="005741A2">
        <w:rPr>
          <w:rFonts w:ascii="Calibri" w:eastAsia="Times New Roman" w:hAnsi="Calibri" w:cs="Times New Roman"/>
          <w:color w:val="000000"/>
          <w:lang w:eastAsia="fr-FR"/>
        </w:rPr>
        <w:t xml:space="preserve">dû </w:t>
      </w:r>
      <w:r w:rsidRPr="000E6925">
        <w:rPr>
          <w:rFonts w:ascii="Calibri" w:eastAsia="Times New Roman" w:hAnsi="Calibri" w:cs="Times New Roman"/>
          <w:color w:val="000000"/>
          <w:lang w:eastAsia="fr-FR"/>
        </w:rPr>
        <w:t>au fait que nous avons accepté pour certains d'entre nous de sortir des services</w:t>
      </w:r>
    </w:p>
    <w:p w:rsidR="000E6925" w:rsidRPr="000E6925" w:rsidRDefault="000E6925" w:rsidP="00BC162E">
      <w:pPr>
        <w:shd w:val="clear" w:color="auto" w:fill="FDFDFD"/>
        <w:spacing w:after="0" w:line="240" w:lineRule="auto"/>
        <w:ind w:left="720"/>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w:t>
      </w:r>
      <w:r w:rsidRPr="000E6925">
        <w:rPr>
          <w:rFonts w:ascii="Times New Roman" w:eastAsia="Times New Roman" w:hAnsi="Times New Roman" w:cs="Times New Roman"/>
          <w:color w:val="000000"/>
          <w:sz w:val="14"/>
          <w:szCs w:val="14"/>
          <w:lang w:eastAsia="fr-FR"/>
        </w:rPr>
        <w:t>         </w:t>
      </w:r>
      <w:r w:rsidRPr="000E6925">
        <w:rPr>
          <w:rFonts w:ascii="Times New Roman" w:eastAsia="Times New Roman" w:hAnsi="Times New Roman" w:cs="Times New Roman"/>
          <w:color w:val="000000"/>
          <w:sz w:val="14"/>
          <w:lang w:eastAsia="fr-FR"/>
        </w:rPr>
        <w:t> </w:t>
      </w:r>
      <w:r w:rsidRPr="000E6925">
        <w:rPr>
          <w:rFonts w:ascii="Calibri" w:eastAsia="Times New Roman" w:hAnsi="Calibri" w:cs="Times New Roman"/>
          <w:color w:val="000000"/>
          <w:lang w:eastAsia="fr-FR"/>
        </w:rPr>
        <w:t>l’enquête transversale 2016  montré notre entrée dans services autrefois réputés difficiles d’accès pour les infectiologues : chirurgie, réanimation,  hématologie, urgences</w:t>
      </w:r>
    </w:p>
    <w:p w:rsidR="000E6925" w:rsidRPr="000E6925" w:rsidRDefault="000E6925" w:rsidP="00BC162E">
      <w:pPr>
        <w:shd w:val="clear" w:color="auto" w:fill="FDFDFD"/>
        <w:spacing w:after="0" w:line="240" w:lineRule="auto"/>
        <w:ind w:left="720"/>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w:t>
      </w:r>
      <w:r w:rsidRPr="000E6925">
        <w:rPr>
          <w:rFonts w:ascii="Times New Roman" w:eastAsia="Times New Roman" w:hAnsi="Times New Roman" w:cs="Times New Roman"/>
          <w:color w:val="000000"/>
          <w:sz w:val="14"/>
          <w:szCs w:val="14"/>
          <w:lang w:eastAsia="fr-FR"/>
        </w:rPr>
        <w:t>         </w:t>
      </w:r>
      <w:r w:rsidRPr="000E6925">
        <w:rPr>
          <w:rFonts w:ascii="Times New Roman" w:eastAsia="Times New Roman" w:hAnsi="Times New Roman" w:cs="Times New Roman"/>
          <w:color w:val="000000"/>
          <w:sz w:val="14"/>
          <w:lang w:eastAsia="fr-FR"/>
        </w:rPr>
        <w:t> </w:t>
      </w:r>
      <w:r w:rsidRPr="000E6925">
        <w:rPr>
          <w:rFonts w:ascii="Calibri" w:eastAsia="Times New Roman" w:hAnsi="Calibri" w:cs="Times New Roman"/>
          <w:color w:val="000000"/>
          <w:lang w:eastAsia="fr-FR"/>
        </w:rPr>
        <w:t>les activités des infectiologues du privé se développent. Ils mènent des activités passionnantes</w:t>
      </w:r>
      <w:r w:rsidR="005741A2">
        <w:rPr>
          <w:rFonts w:ascii="Calibri" w:eastAsia="Times New Roman" w:hAnsi="Calibri" w:cs="Times New Roman"/>
          <w:color w:val="000000"/>
          <w:lang w:eastAsia="fr-FR"/>
        </w:rPr>
        <w:t xml:space="preserve"> et</w:t>
      </w:r>
      <w:r w:rsidRPr="000E6925">
        <w:rPr>
          <w:rFonts w:ascii="Calibri" w:eastAsia="Times New Roman" w:hAnsi="Calibri" w:cs="Times New Roman"/>
          <w:color w:val="000000"/>
          <w:lang w:eastAsia="fr-FR"/>
        </w:rPr>
        <w:t xml:space="preserve"> arrivent à être payées</w:t>
      </w:r>
    </w:p>
    <w:p w:rsidR="000E6925" w:rsidRPr="000E6925" w:rsidRDefault="000E6925" w:rsidP="00BC162E">
      <w:pPr>
        <w:shd w:val="clear" w:color="auto" w:fill="FDFDFD"/>
        <w:spacing w:after="0" w:line="240" w:lineRule="auto"/>
        <w:ind w:left="720"/>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w:t>
      </w:r>
      <w:r w:rsidRPr="000E6925">
        <w:rPr>
          <w:rFonts w:ascii="Times New Roman" w:eastAsia="Times New Roman" w:hAnsi="Times New Roman" w:cs="Times New Roman"/>
          <w:color w:val="000000"/>
          <w:sz w:val="14"/>
          <w:szCs w:val="14"/>
          <w:lang w:eastAsia="fr-FR"/>
        </w:rPr>
        <w:t>         </w:t>
      </w:r>
      <w:r w:rsidRPr="000E6925">
        <w:rPr>
          <w:rFonts w:ascii="Times New Roman" w:eastAsia="Times New Roman" w:hAnsi="Times New Roman" w:cs="Times New Roman"/>
          <w:color w:val="000000"/>
          <w:sz w:val="14"/>
          <w:lang w:eastAsia="fr-FR"/>
        </w:rPr>
        <w:t> </w:t>
      </w:r>
      <w:r w:rsidRPr="000E6925">
        <w:rPr>
          <w:rFonts w:ascii="Calibri" w:eastAsia="Times New Roman" w:hAnsi="Calibri" w:cs="Times New Roman"/>
          <w:color w:val="000000"/>
          <w:lang w:eastAsia="fr-FR"/>
        </w:rPr>
        <w:t>des  astreinte</w:t>
      </w:r>
      <w:r>
        <w:rPr>
          <w:rFonts w:ascii="Calibri" w:eastAsia="Times New Roman" w:hAnsi="Calibri" w:cs="Times New Roman"/>
          <w:color w:val="000000"/>
          <w:lang w:eastAsia="fr-FR"/>
        </w:rPr>
        <w:t>s</w:t>
      </w:r>
      <w:r w:rsidRPr="000E6925">
        <w:rPr>
          <w:rFonts w:ascii="Calibri" w:eastAsia="Times New Roman" w:hAnsi="Calibri" w:cs="Times New Roman"/>
          <w:color w:val="000000"/>
          <w:lang w:eastAsia="fr-FR"/>
        </w:rPr>
        <w:t xml:space="preserve"> d'infectiologie se montent de plus en plus</w:t>
      </w:r>
    </w:p>
    <w:p w:rsidR="00BC162E" w:rsidRDefault="000E6925" w:rsidP="00BC162E">
      <w:pPr>
        <w:shd w:val="clear" w:color="auto" w:fill="FDFDFD"/>
        <w:spacing w:after="0" w:line="240" w:lineRule="auto"/>
        <w:ind w:left="720"/>
        <w:jc w:val="both"/>
        <w:rPr>
          <w:rFonts w:ascii="Calibri" w:eastAsia="Times New Roman" w:hAnsi="Calibri" w:cs="Times New Roman"/>
          <w:color w:val="000000"/>
          <w:lang w:eastAsia="fr-FR"/>
        </w:rPr>
      </w:pPr>
      <w:r w:rsidRPr="000E6925">
        <w:rPr>
          <w:rFonts w:ascii="Calibri" w:eastAsia="Times New Roman" w:hAnsi="Calibri" w:cs="Times New Roman"/>
          <w:color w:val="000000"/>
          <w:lang w:eastAsia="fr-FR"/>
        </w:rPr>
        <w:t>-</w:t>
      </w:r>
      <w:r w:rsidRPr="000E6925">
        <w:rPr>
          <w:rFonts w:ascii="Times New Roman" w:eastAsia="Times New Roman" w:hAnsi="Times New Roman" w:cs="Times New Roman"/>
          <w:color w:val="000000"/>
          <w:sz w:val="14"/>
          <w:szCs w:val="14"/>
          <w:lang w:eastAsia="fr-FR"/>
        </w:rPr>
        <w:t>         </w:t>
      </w:r>
      <w:r w:rsidRPr="000E6925">
        <w:rPr>
          <w:rFonts w:ascii="Times New Roman" w:eastAsia="Times New Roman" w:hAnsi="Times New Roman" w:cs="Times New Roman"/>
          <w:color w:val="000000"/>
          <w:sz w:val="14"/>
          <w:lang w:eastAsia="fr-FR"/>
        </w:rPr>
        <w:t> </w:t>
      </w:r>
      <w:r w:rsidRPr="000E6925">
        <w:rPr>
          <w:rFonts w:ascii="Calibri" w:eastAsia="Times New Roman" w:hAnsi="Calibri" w:cs="Times New Roman"/>
          <w:color w:val="000000"/>
          <w:lang w:eastAsia="fr-FR"/>
        </w:rPr>
        <w:t>il existe une bonne collaboration et synergie avec</w:t>
      </w:r>
      <w:r w:rsidR="00BC162E">
        <w:rPr>
          <w:rFonts w:ascii="Calibri" w:eastAsia="Times New Roman" w:hAnsi="Calibri" w:cs="Times New Roman"/>
          <w:color w:val="000000"/>
          <w:lang w:eastAsia="fr-FR"/>
        </w:rPr>
        <w:t> : pharmaciens</w:t>
      </w:r>
      <w:r w:rsidRPr="000E6925">
        <w:rPr>
          <w:rFonts w:ascii="Calibri" w:eastAsia="Times New Roman" w:hAnsi="Calibri" w:cs="Times New Roman"/>
          <w:color w:val="000000"/>
          <w:lang w:eastAsia="fr-FR"/>
        </w:rPr>
        <w:t xml:space="preserve"> hygiénistes épidémiologistes bactériologistes. Il n'y a plus de concurrence. </w:t>
      </w:r>
    </w:p>
    <w:p w:rsidR="000E6925" w:rsidRPr="000E6925" w:rsidRDefault="000E6925" w:rsidP="00BC162E">
      <w:pPr>
        <w:shd w:val="clear" w:color="auto" w:fill="FDFDFD"/>
        <w:spacing w:after="0" w:line="240" w:lineRule="auto"/>
        <w:ind w:left="720"/>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Ces activités sont devenues complémentaires. Des réunions régulières, des participation</w:t>
      </w:r>
      <w:r>
        <w:rPr>
          <w:rFonts w:ascii="Calibri" w:eastAsia="Times New Roman" w:hAnsi="Calibri" w:cs="Times New Roman"/>
          <w:color w:val="000000"/>
          <w:lang w:eastAsia="fr-FR"/>
        </w:rPr>
        <w:t>s</w:t>
      </w:r>
      <w:r w:rsidRPr="000E6925">
        <w:rPr>
          <w:rFonts w:ascii="Calibri" w:eastAsia="Times New Roman" w:hAnsi="Calibri" w:cs="Times New Roman"/>
          <w:color w:val="000000"/>
          <w:lang w:eastAsia="fr-FR"/>
        </w:rPr>
        <w:t xml:space="preserve"> aux mêmes staffs, des études sont faites en commun</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Autres points d'optimisme :</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xml:space="preserve">1-  DES : formation de spécialistes reconnus au même titre que </w:t>
      </w:r>
      <w:r w:rsidR="005741A2">
        <w:rPr>
          <w:rFonts w:ascii="Calibri" w:eastAsia="Times New Roman" w:hAnsi="Calibri" w:cs="Times New Roman"/>
          <w:color w:val="000000"/>
          <w:lang w:eastAsia="fr-FR"/>
        </w:rPr>
        <w:t>d’autres spécialités da</w:t>
      </w:r>
      <w:r w:rsidRPr="000E6925">
        <w:rPr>
          <w:rFonts w:ascii="Calibri" w:eastAsia="Times New Roman" w:hAnsi="Calibri" w:cs="Times New Roman"/>
          <w:color w:val="000000"/>
          <w:lang w:eastAsia="fr-FR"/>
        </w:rPr>
        <w:t>ns</w:t>
      </w:r>
      <w:r w:rsidR="005741A2">
        <w:rPr>
          <w:rFonts w:ascii="Calibri" w:eastAsia="Times New Roman" w:hAnsi="Calibri" w:cs="Times New Roman"/>
          <w:color w:val="000000"/>
          <w:lang w:eastAsia="fr-FR"/>
        </w:rPr>
        <w:t xml:space="preserve"> le</w:t>
      </w:r>
      <w:r w:rsidRPr="000E6925">
        <w:rPr>
          <w:rFonts w:ascii="Calibri" w:eastAsia="Times New Roman" w:hAnsi="Calibri" w:cs="Times New Roman"/>
          <w:color w:val="000000"/>
          <w:lang w:eastAsia="fr-FR"/>
        </w:rPr>
        <w:t xml:space="preserve"> public comme </w:t>
      </w:r>
      <w:r w:rsidR="005741A2">
        <w:rPr>
          <w:rFonts w:ascii="Calibri" w:eastAsia="Times New Roman" w:hAnsi="Calibri" w:cs="Times New Roman"/>
          <w:color w:val="000000"/>
          <w:lang w:eastAsia="fr-FR"/>
        </w:rPr>
        <w:t>le</w:t>
      </w:r>
      <w:r w:rsidRPr="000E6925">
        <w:rPr>
          <w:rFonts w:ascii="Calibri" w:eastAsia="Times New Roman" w:hAnsi="Calibri" w:cs="Times New Roman"/>
          <w:color w:val="000000"/>
          <w:lang w:eastAsia="fr-FR"/>
        </w:rPr>
        <w:t xml:space="preserve"> privé</w:t>
      </w:r>
      <w:r w:rsidR="005741A2">
        <w:rPr>
          <w:rFonts w:ascii="Times New Roman" w:eastAsia="Times New Roman" w:hAnsi="Times New Roman" w:cs="Times New Roman"/>
          <w:color w:val="000000"/>
          <w:sz w:val="24"/>
          <w:szCs w:val="24"/>
          <w:lang w:eastAsia="fr-FR"/>
        </w:rPr>
        <w:t xml:space="preserve">. </w:t>
      </w:r>
      <w:r w:rsidR="008D2842">
        <w:rPr>
          <w:rFonts w:ascii="Calibri" w:eastAsia="Times New Roman" w:hAnsi="Calibri" w:cs="Times New Roman"/>
          <w:color w:val="000000"/>
          <w:lang w:eastAsia="fr-FR"/>
        </w:rPr>
        <w:t>47</w:t>
      </w:r>
      <w:r w:rsidR="005741A2">
        <w:rPr>
          <w:rFonts w:ascii="Calibri" w:eastAsia="Times New Roman" w:hAnsi="Calibri" w:cs="Times New Roman"/>
          <w:color w:val="000000"/>
          <w:lang w:eastAsia="fr-FR"/>
        </w:rPr>
        <w:t xml:space="preserve"> DES</w:t>
      </w:r>
      <w:r w:rsidRPr="000E6925">
        <w:rPr>
          <w:rFonts w:ascii="Calibri" w:eastAsia="Times New Roman" w:hAnsi="Calibri" w:cs="Times New Roman"/>
          <w:color w:val="000000"/>
          <w:lang w:eastAsia="fr-FR"/>
        </w:rPr>
        <w:t xml:space="preserve"> </w:t>
      </w:r>
      <w:r w:rsidR="008D2842">
        <w:rPr>
          <w:rFonts w:ascii="Calibri" w:eastAsia="Times New Roman" w:hAnsi="Calibri" w:cs="Times New Roman"/>
          <w:color w:val="000000"/>
          <w:lang w:eastAsia="fr-FR"/>
        </w:rPr>
        <w:t xml:space="preserve">formés </w:t>
      </w:r>
      <w:r w:rsidRPr="000E6925">
        <w:rPr>
          <w:rFonts w:ascii="Calibri" w:eastAsia="Times New Roman" w:hAnsi="Calibri" w:cs="Times New Roman"/>
          <w:color w:val="000000"/>
          <w:lang w:eastAsia="fr-FR"/>
        </w:rPr>
        <w:t xml:space="preserve">par an </w:t>
      </w:r>
      <w:r w:rsidR="008D2842">
        <w:rPr>
          <w:rFonts w:ascii="Calibri" w:eastAsia="Times New Roman" w:hAnsi="Calibri" w:cs="Times New Roman"/>
          <w:color w:val="000000"/>
          <w:lang w:eastAsia="fr-FR"/>
        </w:rPr>
        <w:t>est-il</w:t>
      </w:r>
      <w:r w:rsidRPr="000E6925">
        <w:rPr>
          <w:rFonts w:ascii="Calibri" w:eastAsia="Times New Roman" w:hAnsi="Calibri" w:cs="Times New Roman"/>
          <w:color w:val="000000"/>
          <w:lang w:eastAsia="fr-FR"/>
        </w:rPr>
        <w:t xml:space="preserve"> adapté aux besoins</w:t>
      </w:r>
      <w:r w:rsidR="005741A2">
        <w:rPr>
          <w:rFonts w:ascii="Calibri" w:eastAsia="Times New Roman" w:hAnsi="Calibri" w:cs="Times New Roman"/>
          <w:color w:val="000000"/>
          <w:lang w:eastAsia="fr-FR"/>
        </w:rPr>
        <w:t> ?</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2- GHT : devraient  permettre de demander postes plein temps partagés sur plusieurs établissements</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xml:space="preserve">3- création au niveau des ARS des centres de lutte contre </w:t>
      </w:r>
      <w:r w:rsidR="004A4E4E">
        <w:rPr>
          <w:rFonts w:ascii="Calibri" w:eastAsia="Times New Roman" w:hAnsi="Calibri" w:cs="Times New Roman"/>
          <w:color w:val="000000"/>
          <w:lang w:eastAsia="fr-FR"/>
        </w:rPr>
        <w:t>l’</w:t>
      </w:r>
      <w:proofErr w:type="spellStart"/>
      <w:r w:rsidR="004A4E4E">
        <w:rPr>
          <w:rFonts w:ascii="Calibri" w:eastAsia="Times New Roman" w:hAnsi="Calibri" w:cs="Times New Roman"/>
          <w:color w:val="000000"/>
          <w:lang w:eastAsia="fr-FR"/>
        </w:rPr>
        <w:t>antibio</w:t>
      </w:r>
      <w:proofErr w:type="spellEnd"/>
      <w:r w:rsidR="004A4E4E">
        <w:rPr>
          <w:rFonts w:ascii="Calibri" w:eastAsia="Times New Roman" w:hAnsi="Calibri" w:cs="Times New Roman"/>
          <w:color w:val="000000"/>
          <w:lang w:eastAsia="fr-FR"/>
        </w:rPr>
        <w:t>-</w:t>
      </w:r>
      <w:r w:rsidRPr="000E6925">
        <w:rPr>
          <w:rFonts w:ascii="Calibri" w:eastAsia="Times New Roman" w:hAnsi="Calibri" w:cs="Times New Roman"/>
          <w:color w:val="000000"/>
          <w:lang w:eastAsia="fr-FR"/>
        </w:rPr>
        <w:t>résistance</w:t>
      </w:r>
    </w:p>
    <w:p w:rsidR="000E6925" w:rsidRPr="000E6925" w:rsidRDefault="004A4E4E"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Pr>
          <w:rFonts w:ascii="Calibri" w:eastAsia="Times New Roman" w:hAnsi="Calibri" w:cs="Times New Roman"/>
          <w:color w:val="000000"/>
          <w:lang w:eastAsia="fr-FR"/>
        </w:rPr>
        <w:t>4- plusieurs </w:t>
      </w:r>
      <w:r w:rsidR="000E6925" w:rsidRPr="000E6925">
        <w:rPr>
          <w:rFonts w:ascii="Calibri" w:eastAsia="Times New Roman" w:hAnsi="Calibri" w:cs="Times New Roman"/>
          <w:color w:val="000000"/>
          <w:lang w:eastAsia="fr-FR"/>
        </w:rPr>
        <w:t>initiatives de centres experts comme pour les CRIOAC : endocardite, gériatrie.</w:t>
      </w:r>
    </w:p>
    <w:p w:rsidR="000E6925" w:rsidRPr="000E6925" w:rsidRDefault="000E6925" w:rsidP="000E6925">
      <w:pPr>
        <w:shd w:val="clear" w:color="auto" w:fill="FDFDFD"/>
        <w:spacing w:after="0" w:line="240" w:lineRule="auto"/>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Il reste cependant pas mal de défis notamment vis à vis de la ville</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xml:space="preserve"> - étendre ce que l'on a fait au niveau des CHU et GH dans </w:t>
      </w:r>
      <w:r w:rsidR="004A4E4E">
        <w:rPr>
          <w:rFonts w:ascii="Calibri" w:eastAsia="Times New Roman" w:hAnsi="Calibri" w:cs="Times New Roman"/>
          <w:color w:val="000000"/>
          <w:lang w:eastAsia="fr-FR"/>
        </w:rPr>
        <w:t xml:space="preserve">des </w:t>
      </w:r>
      <w:r w:rsidRPr="000E6925">
        <w:rPr>
          <w:rFonts w:ascii="Calibri" w:eastAsia="Times New Roman" w:hAnsi="Calibri" w:cs="Times New Roman"/>
          <w:color w:val="000000"/>
          <w:lang w:eastAsia="fr-FR"/>
        </w:rPr>
        <w:t>centres plus petits</w:t>
      </w:r>
      <w:r w:rsidR="004A4E4E">
        <w:rPr>
          <w:rFonts w:ascii="Calibri" w:eastAsia="Times New Roman" w:hAnsi="Calibri" w:cs="Times New Roman"/>
          <w:color w:val="000000"/>
          <w:lang w:eastAsia="fr-FR"/>
        </w:rPr>
        <w:t>,</w:t>
      </w:r>
      <w:r w:rsidRPr="000E6925">
        <w:rPr>
          <w:rFonts w:ascii="Calibri" w:eastAsia="Times New Roman" w:hAnsi="Calibri" w:cs="Times New Roman"/>
          <w:color w:val="000000"/>
          <w:lang w:eastAsia="fr-FR"/>
        </w:rPr>
        <w:t xml:space="preserve"> dans</w:t>
      </w:r>
      <w:r w:rsidR="004A4E4E">
        <w:rPr>
          <w:rFonts w:ascii="Calibri" w:eastAsia="Times New Roman" w:hAnsi="Calibri" w:cs="Times New Roman"/>
          <w:color w:val="000000"/>
          <w:lang w:eastAsia="fr-FR"/>
        </w:rPr>
        <w:t xml:space="preserve"> les</w:t>
      </w:r>
      <w:r w:rsidRPr="000E6925">
        <w:rPr>
          <w:rFonts w:ascii="Calibri" w:eastAsia="Times New Roman" w:hAnsi="Calibri" w:cs="Times New Roman"/>
          <w:color w:val="000000"/>
          <w:lang w:eastAsia="fr-FR"/>
        </w:rPr>
        <w:t xml:space="preserve"> hôpitaux publics dans le cadre des GHT</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obtenir plus de moyens pour aller vers la ville</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xml:space="preserve">On a </w:t>
      </w:r>
      <w:r w:rsidRPr="000E6925">
        <w:rPr>
          <w:rFonts w:ascii="Calibri" w:eastAsia="Times New Roman" w:hAnsi="Calibri" w:cs="Times New Roman"/>
          <w:lang w:eastAsia="fr-FR"/>
        </w:rPr>
        <w:t>appris ce matin</w:t>
      </w:r>
      <w:r w:rsidRPr="000E6925">
        <w:rPr>
          <w:rFonts w:ascii="Calibri" w:eastAsia="Times New Roman" w:hAnsi="Calibri" w:cs="Times New Roman"/>
          <w:color w:val="000000"/>
          <w:lang w:eastAsia="fr-FR"/>
        </w:rPr>
        <w:t> que le PROPIAS  intègrerait  les activités de lutte contre l'AB résistance. Création des CRAC au niveau régional. Des moyens seront donnés à ceux qui s'en donnent les moyens comme le GRIVE. Et ce qui marche sera analysé et ensuite répliqué</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On a par contre vu que toute notre mobilisation ne réduisait pas l'émergence de résistance notamment en ville</w:t>
      </w:r>
      <w:r w:rsidR="00BC162E">
        <w:rPr>
          <w:rFonts w:ascii="Calibri" w:eastAsia="Times New Roman" w:hAnsi="Calibri" w:cs="Times New Roman"/>
          <w:color w:val="000000"/>
          <w:lang w:eastAsia="fr-FR"/>
        </w:rPr>
        <w:t>.</w:t>
      </w:r>
    </w:p>
    <w:p w:rsidR="000E6925" w:rsidRPr="000E6925" w:rsidRDefault="000E6925" w:rsidP="000E6925">
      <w:pPr>
        <w:shd w:val="clear" w:color="auto" w:fill="FDFDFD"/>
        <w:spacing w:after="0" w:line="240" w:lineRule="auto"/>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I</w:t>
      </w:r>
      <w:r w:rsidR="00BC162E">
        <w:rPr>
          <w:rFonts w:ascii="Calibri" w:eastAsia="Times New Roman" w:hAnsi="Calibri" w:cs="Times New Roman"/>
          <w:color w:val="000000"/>
          <w:lang w:eastAsia="fr-FR"/>
        </w:rPr>
        <w:t xml:space="preserve">l </w:t>
      </w:r>
      <w:r w:rsidRPr="000E6925">
        <w:rPr>
          <w:rFonts w:ascii="Calibri" w:eastAsia="Times New Roman" w:hAnsi="Calibri" w:cs="Times New Roman"/>
          <w:color w:val="000000"/>
          <w:lang w:eastAsia="fr-FR"/>
        </w:rPr>
        <w:t>f</w:t>
      </w:r>
      <w:r w:rsidR="00BC162E">
        <w:rPr>
          <w:rFonts w:ascii="Calibri" w:eastAsia="Times New Roman" w:hAnsi="Calibri" w:cs="Times New Roman"/>
          <w:color w:val="000000"/>
          <w:lang w:eastAsia="fr-FR"/>
        </w:rPr>
        <w:t>aut</w:t>
      </w:r>
      <w:r w:rsidRPr="000E6925">
        <w:rPr>
          <w:rFonts w:ascii="Calibri" w:eastAsia="Times New Roman" w:hAnsi="Calibri" w:cs="Times New Roman"/>
          <w:color w:val="000000"/>
          <w:lang w:eastAsia="fr-FR"/>
        </w:rPr>
        <w:t xml:space="preserve"> trouver d'autres moyens pour améliorer le bon usage en ville et pour les médecins qui ne suivent pas les avis. Les généralistes </w:t>
      </w:r>
      <w:r w:rsidR="00BC162E" w:rsidRPr="000E6925">
        <w:rPr>
          <w:rFonts w:ascii="Calibri" w:eastAsia="Times New Roman" w:hAnsi="Calibri" w:cs="Times New Roman"/>
          <w:color w:val="000000"/>
          <w:lang w:eastAsia="fr-FR"/>
        </w:rPr>
        <w:t>appellent</w:t>
      </w:r>
      <w:r w:rsidRPr="000E6925">
        <w:rPr>
          <w:rFonts w:ascii="Calibri" w:eastAsia="Times New Roman" w:hAnsi="Calibri" w:cs="Times New Roman"/>
          <w:color w:val="000000"/>
          <w:lang w:eastAsia="fr-FR"/>
        </w:rPr>
        <w:t xml:space="preserve"> pour des avis diagnostic sur des situations complexes mais n’</w:t>
      </w:r>
      <w:r w:rsidR="00BC162E" w:rsidRPr="000E6925">
        <w:rPr>
          <w:rFonts w:ascii="Calibri" w:eastAsia="Times New Roman" w:hAnsi="Calibri" w:cs="Times New Roman"/>
          <w:color w:val="000000"/>
          <w:lang w:eastAsia="fr-FR"/>
        </w:rPr>
        <w:t>appellent</w:t>
      </w:r>
      <w:r w:rsidRPr="000E6925">
        <w:rPr>
          <w:rFonts w:ascii="Calibri" w:eastAsia="Times New Roman" w:hAnsi="Calibri" w:cs="Times New Roman"/>
          <w:color w:val="000000"/>
          <w:lang w:eastAsia="fr-FR"/>
        </w:rPr>
        <w:t xml:space="preserve"> que très rarement pour des avis sur les dose</w:t>
      </w:r>
      <w:r w:rsidR="00BC162E">
        <w:rPr>
          <w:rFonts w:ascii="Calibri" w:eastAsia="Times New Roman" w:hAnsi="Calibri" w:cs="Times New Roman"/>
          <w:color w:val="000000"/>
          <w:lang w:eastAsia="fr-FR"/>
        </w:rPr>
        <w:t>s</w:t>
      </w:r>
      <w:r w:rsidRPr="000E6925">
        <w:rPr>
          <w:rFonts w:ascii="Calibri" w:eastAsia="Times New Roman" w:hAnsi="Calibri" w:cs="Times New Roman"/>
          <w:color w:val="000000"/>
          <w:lang w:eastAsia="fr-FR"/>
        </w:rPr>
        <w:t xml:space="preserve"> d'AB. Il faut donc trouver d’autres solutions pour les inciter à mieux prescrir</w:t>
      </w:r>
      <w:r w:rsidR="004A4E4E">
        <w:rPr>
          <w:rFonts w:ascii="Calibri" w:eastAsia="Times New Roman" w:hAnsi="Calibri" w:cs="Times New Roman"/>
          <w:color w:val="000000"/>
          <w:lang w:eastAsia="fr-FR"/>
        </w:rPr>
        <w:t xml:space="preserve">e dans des infections comme infection </w:t>
      </w:r>
      <w:r w:rsidRPr="000E6925">
        <w:rPr>
          <w:rFonts w:ascii="Calibri" w:eastAsia="Times New Roman" w:hAnsi="Calibri" w:cs="Times New Roman"/>
          <w:color w:val="000000"/>
          <w:lang w:eastAsia="fr-FR"/>
        </w:rPr>
        <w:t>urinaire</w:t>
      </w:r>
      <w:r w:rsidR="004A4E4E">
        <w:rPr>
          <w:rFonts w:ascii="Calibri" w:eastAsia="Times New Roman" w:hAnsi="Calibri" w:cs="Times New Roman"/>
          <w:color w:val="000000"/>
          <w:lang w:eastAsia="fr-FR"/>
        </w:rPr>
        <w:t>,</w:t>
      </w:r>
      <w:r w:rsidRPr="000E6925">
        <w:rPr>
          <w:rFonts w:ascii="Calibri" w:eastAsia="Times New Roman" w:hAnsi="Calibri" w:cs="Times New Roman"/>
          <w:color w:val="000000"/>
          <w:lang w:eastAsia="fr-FR"/>
        </w:rPr>
        <w:t xml:space="preserve"> </w:t>
      </w:r>
      <w:r w:rsidR="004A4E4E">
        <w:rPr>
          <w:rFonts w:ascii="Calibri" w:eastAsia="Times New Roman" w:hAnsi="Calibri" w:cs="Times New Roman"/>
          <w:color w:val="000000"/>
          <w:lang w:eastAsia="fr-FR"/>
        </w:rPr>
        <w:t>respiratoire, parmi les</w:t>
      </w:r>
      <w:r w:rsidRPr="000E6925">
        <w:rPr>
          <w:rFonts w:ascii="Calibri" w:eastAsia="Times New Roman" w:hAnsi="Calibri" w:cs="Times New Roman"/>
          <w:color w:val="000000"/>
          <w:lang w:eastAsia="fr-FR"/>
        </w:rPr>
        <w:t>quelles ont été proposées :</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w:t>
      </w:r>
    </w:p>
    <w:p w:rsidR="000E6925" w:rsidRPr="00BC162E" w:rsidRDefault="000E6925" w:rsidP="00BC162E">
      <w:pPr>
        <w:pStyle w:val="Paragraphedeliste"/>
        <w:numPr>
          <w:ilvl w:val="0"/>
          <w:numId w:val="35"/>
        </w:num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BC162E">
        <w:rPr>
          <w:rFonts w:ascii="Calibri" w:eastAsia="Times New Roman" w:hAnsi="Calibri" w:cs="Times New Roman"/>
          <w:color w:val="000000"/>
          <w:lang w:eastAsia="fr-FR"/>
        </w:rPr>
        <w:t>Conseil téléphonique</w:t>
      </w:r>
    </w:p>
    <w:p w:rsidR="000E6925" w:rsidRPr="00BC162E" w:rsidRDefault="000E6925" w:rsidP="00BC162E">
      <w:pPr>
        <w:pStyle w:val="Paragraphedeliste"/>
        <w:numPr>
          <w:ilvl w:val="0"/>
          <w:numId w:val="35"/>
        </w:num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BC162E">
        <w:rPr>
          <w:rFonts w:ascii="Calibri" w:eastAsia="Times New Roman" w:hAnsi="Calibri" w:cs="Times New Roman"/>
          <w:color w:val="000000"/>
          <w:lang w:eastAsia="fr-FR"/>
        </w:rPr>
        <w:t>Groupe de pairs</w:t>
      </w:r>
    </w:p>
    <w:p w:rsidR="000E6925" w:rsidRPr="00BC162E" w:rsidRDefault="000E6925" w:rsidP="00BC162E">
      <w:pPr>
        <w:pStyle w:val="Paragraphedeliste"/>
        <w:numPr>
          <w:ilvl w:val="0"/>
          <w:numId w:val="35"/>
        </w:num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BC162E">
        <w:rPr>
          <w:rFonts w:ascii="Calibri" w:eastAsia="Times New Roman" w:hAnsi="Calibri" w:cs="Times New Roman"/>
          <w:color w:val="000000"/>
          <w:lang w:eastAsia="fr-FR"/>
        </w:rPr>
        <w:lastRenderedPageBreak/>
        <w:t>Equipe mobile opérationnelle de ville ++</w:t>
      </w:r>
    </w:p>
    <w:p w:rsidR="000E6925" w:rsidRPr="00BC162E" w:rsidRDefault="000E6925" w:rsidP="00BC162E">
      <w:pPr>
        <w:pStyle w:val="Paragraphedeliste"/>
        <w:numPr>
          <w:ilvl w:val="0"/>
          <w:numId w:val="35"/>
        </w:numPr>
        <w:shd w:val="clear" w:color="auto" w:fill="FDFDFD"/>
        <w:spacing w:after="0" w:line="240" w:lineRule="auto"/>
        <w:jc w:val="both"/>
        <w:rPr>
          <w:rFonts w:ascii="Times New Roman" w:eastAsia="Times New Roman" w:hAnsi="Times New Roman" w:cs="Times New Roman"/>
          <w:color w:val="000000"/>
          <w:sz w:val="24"/>
          <w:szCs w:val="24"/>
          <w:lang w:eastAsia="fr-FR"/>
        </w:rPr>
      </w:pPr>
      <w:proofErr w:type="spellStart"/>
      <w:r w:rsidRPr="00BC162E">
        <w:rPr>
          <w:rFonts w:ascii="Calibri" w:eastAsia="Times New Roman" w:hAnsi="Calibri" w:cs="Times New Roman"/>
          <w:color w:val="000000"/>
          <w:lang w:eastAsia="fr-FR"/>
        </w:rPr>
        <w:t>Benchmarking</w:t>
      </w:r>
      <w:proofErr w:type="spellEnd"/>
    </w:p>
    <w:p w:rsidR="000E6925" w:rsidRPr="00BC162E" w:rsidRDefault="000E6925" w:rsidP="00BC162E">
      <w:pPr>
        <w:pStyle w:val="Paragraphedeliste"/>
        <w:numPr>
          <w:ilvl w:val="0"/>
          <w:numId w:val="35"/>
        </w:num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BC162E">
        <w:rPr>
          <w:rFonts w:ascii="Calibri" w:eastAsia="Times New Roman" w:hAnsi="Calibri" w:cs="Times New Roman"/>
          <w:color w:val="000000"/>
          <w:lang w:eastAsia="fr-FR"/>
        </w:rPr>
        <w:t>FMC</w:t>
      </w:r>
    </w:p>
    <w:p w:rsidR="000E6925" w:rsidRPr="00BC162E" w:rsidRDefault="000E6925" w:rsidP="00BC162E">
      <w:pPr>
        <w:pStyle w:val="Paragraphedeliste"/>
        <w:numPr>
          <w:ilvl w:val="0"/>
          <w:numId w:val="35"/>
        </w:num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BC162E">
        <w:rPr>
          <w:rFonts w:ascii="Calibri" w:eastAsia="Times New Roman" w:hAnsi="Calibri" w:cs="Times New Roman"/>
          <w:color w:val="000000"/>
          <w:lang w:eastAsia="fr-FR"/>
        </w:rPr>
        <w:t>Coercition Obligation de suivre AB clic</w:t>
      </w:r>
    </w:p>
    <w:p w:rsidR="000E6925" w:rsidRPr="00BC162E" w:rsidRDefault="000E6925" w:rsidP="00BC162E">
      <w:pPr>
        <w:pStyle w:val="Paragraphedeliste"/>
        <w:numPr>
          <w:ilvl w:val="0"/>
          <w:numId w:val="35"/>
        </w:num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BC162E">
        <w:rPr>
          <w:rFonts w:ascii="Calibri" w:eastAsia="Times New Roman" w:hAnsi="Calibri" w:cs="Times New Roman"/>
          <w:color w:val="000000"/>
          <w:lang w:eastAsia="fr-FR"/>
        </w:rPr>
        <w:t>Implication d'autres personnes comme les infirmières</w:t>
      </w:r>
    </w:p>
    <w:p w:rsidR="000E6925" w:rsidRPr="00BC162E" w:rsidRDefault="00BC162E" w:rsidP="00BC162E">
      <w:pPr>
        <w:pStyle w:val="Paragraphedeliste"/>
        <w:numPr>
          <w:ilvl w:val="0"/>
          <w:numId w:val="35"/>
        </w:num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BC162E">
        <w:rPr>
          <w:rFonts w:ascii="Calibri" w:eastAsia="Times New Roman" w:hAnsi="Calibri" w:cs="Times New Roman"/>
          <w:color w:val="000000"/>
          <w:lang w:eastAsia="fr-FR"/>
        </w:rPr>
        <w:t>Implication du p</w:t>
      </w:r>
      <w:r w:rsidR="000E6925" w:rsidRPr="00BC162E">
        <w:rPr>
          <w:rFonts w:ascii="Calibri" w:eastAsia="Times New Roman" w:hAnsi="Calibri" w:cs="Times New Roman"/>
          <w:color w:val="000000"/>
          <w:lang w:eastAsia="fr-FR"/>
        </w:rPr>
        <w:t>ublic</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Tout ceci nécessite peut être de continuer des enquêtes pour voir ce que les généralistes ont besoin et comment évoluent leurs pratiques d’antibiothérapie.</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xml:space="preserve">Tout </w:t>
      </w:r>
      <w:r w:rsidR="004A4E4E">
        <w:rPr>
          <w:rFonts w:ascii="Calibri" w:eastAsia="Times New Roman" w:hAnsi="Calibri" w:cs="Times New Roman"/>
          <w:color w:val="000000"/>
          <w:lang w:eastAsia="fr-FR"/>
        </w:rPr>
        <w:t>cela,</w:t>
      </w:r>
      <w:r w:rsidRPr="000E6925">
        <w:rPr>
          <w:rFonts w:ascii="Calibri" w:eastAsia="Times New Roman" w:hAnsi="Calibri" w:cs="Times New Roman"/>
          <w:color w:val="000000"/>
          <w:lang w:eastAsia="fr-FR"/>
        </w:rPr>
        <w:t> bien sûr dans</w:t>
      </w:r>
      <w:r w:rsidR="004A4E4E">
        <w:rPr>
          <w:rFonts w:ascii="Calibri" w:eastAsia="Times New Roman" w:hAnsi="Calibri" w:cs="Times New Roman"/>
          <w:color w:val="000000"/>
          <w:lang w:eastAsia="fr-FR"/>
        </w:rPr>
        <w:t xml:space="preserve"> le</w:t>
      </w:r>
      <w:r w:rsidRPr="000E6925">
        <w:rPr>
          <w:rFonts w:ascii="Calibri" w:eastAsia="Times New Roman" w:hAnsi="Calibri" w:cs="Times New Roman"/>
          <w:color w:val="000000"/>
          <w:lang w:eastAsia="fr-FR"/>
        </w:rPr>
        <w:t xml:space="preserve"> </w:t>
      </w:r>
      <w:r w:rsidR="004A4E4E">
        <w:rPr>
          <w:rFonts w:ascii="Calibri" w:eastAsia="Times New Roman" w:hAnsi="Calibri" w:cs="Times New Roman"/>
          <w:color w:val="000000"/>
          <w:lang w:eastAsia="fr-FR"/>
        </w:rPr>
        <w:t>cadre du plan 2017 qui a aussi d</w:t>
      </w:r>
      <w:r w:rsidRPr="000E6925">
        <w:rPr>
          <w:rFonts w:ascii="Calibri" w:eastAsia="Times New Roman" w:hAnsi="Calibri" w:cs="Times New Roman"/>
          <w:color w:val="000000"/>
          <w:lang w:eastAsia="fr-FR"/>
        </w:rPr>
        <w:t>es actions dans</w:t>
      </w:r>
      <w:r w:rsidR="004A4E4E">
        <w:rPr>
          <w:rFonts w:ascii="Calibri" w:eastAsia="Times New Roman" w:hAnsi="Calibri" w:cs="Times New Roman"/>
          <w:color w:val="000000"/>
          <w:lang w:eastAsia="fr-FR"/>
        </w:rPr>
        <w:t xml:space="preserve"> le </w:t>
      </w:r>
      <w:r w:rsidRPr="000E6925">
        <w:rPr>
          <w:rFonts w:ascii="Calibri" w:eastAsia="Times New Roman" w:hAnsi="Calibri" w:cs="Times New Roman"/>
          <w:color w:val="000000"/>
          <w:lang w:eastAsia="fr-FR"/>
        </w:rPr>
        <w:t xml:space="preserve">monde vétérinaire et </w:t>
      </w:r>
      <w:r w:rsidR="004A4E4E">
        <w:rPr>
          <w:rFonts w:ascii="Calibri" w:eastAsia="Times New Roman" w:hAnsi="Calibri" w:cs="Times New Roman"/>
          <w:color w:val="000000"/>
          <w:lang w:eastAsia="fr-FR"/>
        </w:rPr>
        <w:t>de l’</w:t>
      </w:r>
      <w:r w:rsidRPr="000E6925">
        <w:rPr>
          <w:rFonts w:ascii="Calibri" w:eastAsia="Times New Roman" w:hAnsi="Calibri" w:cs="Times New Roman"/>
          <w:color w:val="000000"/>
          <w:lang w:eastAsia="fr-FR"/>
        </w:rPr>
        <w:t>environnement</w:t>
      </w:r>
      <w:r w:rsidR="004A4E4E">
        <w:rPr>
          <w:rFonts w:ascii="Calibri" w:eastAsia="Times New Roman" w:hAnsi="Calibri" w:cs="Times New Roman"/>
          <w:color w:val="000000"/>
          <w:lang w:eastAsia="fr-FR"/>
        </w:rPr>
        <w:t>.</w:t>
      </w:r>
    </w:p>
    <w:p w:rsidR="000E6925" w:rsidRPr="000E6925" w:rsidRDefault="000E6925"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r w:rsidRPr="000E6925">
        <w:rPr>
          <w:rFonts w:ascii="Calibri" w:eastAsia="Times New Roman" w:hAnsi="Calibri" w:cs="Times New Roman"/>
          <w:color w:val="000000"/>
          <w:lang w:eastAsia="fr-FR"/>
        </w:rPr>
        <w:t> </w:t>
      </w:r>
    </w:p>
    <w:p w:rsidR="000E6925" w:rsidRDefault="000E6925" w:rsidP="000E6925">
      <w:pPr>
        <w:shd w:val="clear" w:color="auto" w:fill="FDFDFD"/>
        <w:spacing w:after="0" w:line="240" w:lineRule="auto"/>
        <w:jc w:val="both"/>
        <w:rPr>
          <w:rFonts w:ascii="Calibri" w:eastAsia="Times New Roman" w:hAnsi="Calibri" w:cs="Times New Roman"/>
          <w:color w:val="000000"/>
          <w:lang w:eastAsia="fr-FR"/>
        </w:rPr>
      </w:pPr>
      <w:r w:rsidRPr="000E6925">
        <w:rPr>
          <w:rFonts w:ascii="Calibri" w:eastAsia="Times New Roman" w:hAnsi="Calibri" w:cs="Times New Roman"/>
          <w:color w:val="000000"/>
          <w:lang w:eastAsia="fr-FR"/>
        </w:rPr>
        <w:t>Il y aura un livre blanc  qui fera état de toutes les initiatives et propositions débattues lors de cette journée.</w:t>
      </w:r>
    </w:p>
    <w:p w:rsidR="00BC162E" w:rsidRPr="000E6925" w:rsidRDefault="00BC162E"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p>
    <w:p w:rsidR="000E6925" w:rsidRDefault="000E6925" w:rsidP="000E6925">
      <w:pPr>
        <w:shd w:val="clear" w:color="auto" w:fill="FDFDFD"/>
        <w:spacing w:after="0" w:line="240" w:lineRule="auto"/>
        <w:jc w:val="both"/>
        <w:rPr>
          <w:rFonts w:ascii="Calibri" w:eastAsia="Times New Roman" w:hAnsi="Calibri" w:cs="Times New Roman"/>
          <w:color w:val="000000"/>
          <w:lang w:eastAsia="fr-FR"/>
        </w:rPr>
      </w:pPr>
      <w:r w:rsidRPr="000E6925">
        <w:rPr>
          <w:rFonts w:ascii="Calibri" w:eastAsia="Times New Roman" w:hAnsi="Calibri" w:cs="Times New Roman"/>
          <w:color w:val="000000"/>
          <w:lang w:eastAsia="fr-FR"/>
        </w:rPr>
        <w:t>Les diapositives  seront sur le site  SPILF</w:t>
      </w:r>
    </w:p>
    <w:p w:rsidR="008917AC" w:rsidRDefault="008917AC" w:rsidP="000E6925">
      <w:pPr>
        <w:shd w:val="clear" w:color="auto" w:fill="FDFDFD"/>
        <w:spacing w:after="0" w:line="240" w:lineRule="auto"/>
        <w:jc w:val="both"/>
        <w:rPr>
          <w:rFonts w:ascii="Calibri" w:eastAsia="Times New Roman" w:hAnsi="Calibri" w:cs="Times New Roman"/>
          <w:color w:val="000000"/>
          <w:lang w:eastAsia="fr-FR"/>
        </w:rPr>
      </w:pPr>
    </w:p>
    <w:p w:rsidR="008917AC" w:rsidRDefault="008917AC" w:rsidP="000E6925">
      <w:pPr>
        <w:shd w:val="clear" w:color="auto" w:fill="FDFDFD"/>
        <w:spacing w:after="0" w:line="240" w:lineRule="auto"/>
        <w:jc w:val="both"/>
        <w:rPr>
          <w:rFonts w:ascii="Calibri" w:eastAsia="Times New Roman" w:hAnsi="Calibri" w:cs="Times New Roman"/>
          <w:color w:val="000000"/>
          <w:lang w:eastAsia="fr-FR"/>
        </w:rPr>
      </w:pPr>
    </w:p>
    <w:p w:rsidR="008917AC" w:rsidRDefault="008917AC" w:rsidP="000E6925">
      <w:pPr>
        <w:shd w:val="clear" w:color="auto" w:fill="FDFDFD"/>
        <w:spacing w:after="0" w:line="240" w:lineRule="auto"/>
        <w:jc w:val="both"/>
        <w:rPr>
          <w:rFonts w:ascii="Calibri" w:eastAsia="Times New Roman" w:hAnsi="Calibri" w:cs="Times New Roman"/>
          <w:color w:val="000000"/>
          <w:lang w:eastAsia="fr-FR"/>
        </w:rPr>
      </w:pPr>
    </w:p>
    <w:p w:rsidR="008917AC" w:rsidRDefault="008917AC" w:rsidP="000E6925">
      <w:pPr>
        <w:shd w:val="clear" w:color="auto" w:fill="FDFDFD"/>
        <w:spacing w:after="0" w:line="240" w:lineRule="auto"/>
        <w:jc w:val="both"/>
        <w:rPr>
          <w:rFonts w:ascii="Calibri" w:eastAsia="Times New Roman" w:hAnsi="Calibri" w:cs="Times New Roman"/>
          <w:color w:val="000000"/>
          <w:lang w:eastAsia="fr-FR"/>
        </w:rPr>
      </w:pPr>
    </w:p>
    <w:p w:rsidR="008917AC" w:rsidRPr="000E6925" w:rsidRDefault="008917AC" w:rsidP="000E6925">
      <w:pPr>
        <w:shd w:val="clear" w:color="auto" w:fill="FDFDFD"/>
        <w:spacing w:after="0" w:line="240" w:lineRule="auto"/>
        <w:jc w:val="both"/>
        <w:rPr>
          <w:rFonts w:ascii="Times New Roman" w:eastAsia="Times New Roman" w:hAnsi="Times New Roman" w:cs="Times New Roman"/>
          <w:color w:val="000000"/>
          <w:sz w:val="24"/>
          <w:szCs w:val="24"/>
          <w:lang w:eastAsia="fr-FR"/>
        </w:rPr>
      </w:pPr>
    </w:p>
    <w:p w:rsidR="00E230F6" w:rsidRPr="00B741EF" w:rsidRDefault="00E230F6" w:rsidP="000E6925">
      <w:pPr>
        <w:jc w:val="both"/>
      </w:pPr>
    </w:p>
    <w:p w:rsidR="00AB12CF" w:rsidRDefault="00AB12CF" w:rsidP="000E6925">
      <w:pPr>
        <w:jc w:val="both"/>
      </w:pPr>
    </w:p>
    <w:p w:rsidR="006B65B4" w:rsidRDefault="006B65B4" w:rsidP="000E6925">
      <w:pPr>
        <w:jc w:val="both"/>
      </w:pPr>
    </w:p>
    <w:p w:rsidR="006B65B4" w:rsidRDefault="006B65B4">
      <w:r>
        <w:br w:type="page"/>
      </w:r>
    </w:p>
    <w:p w:rsidR="006B65B4" w:rsidRPr="00B741EF" w:rsidRDefault="006B65B4" w:rsidP="000E6925">
      <w:pPr>
        <w:jc w:val="both"/>
      </w:pPr>
      <w:r>
        <w:rPr>
          <w:noProof/>
          <w:lang w:eastAsia="fr-FR"/>
        </w:rPr>
        <w:lastRenderedPageBreak/>
        <w:drawing>
          <wp:inline distT="0" distB="0" distL="0" distR="0">
            <wp:extent cx="5760720" cy="7925208"/>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7925208"/>
                    </a:xfrm>
                    <a:prstGeom prst="rect">
                      <a:avLst/>
                    </a:prstGeom>
                    <a:noFill/>
                    <a:ln>
                      <a:noFill/>
                    </a:ln>
                  </pic:spPr>
                </pic:pic>
              </a:graphicData>
            </a:graphic>
          </wp:inline>
        </w:drawing>
      </w:r>
    </w:p>
    <w:sectPr w:rsidR="006B65B4" w:rsidRPr="00B741EF" w:rsidSect="00FB7EE7">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060A" w:rsidRDefault="00F0060A" w:rsidP="00B307C9">
      <w:pPr>
        <w:spacing w:after="0" w:line="240" w:lineRule="auto"/>
      </w:pPr>
      <w:r>
        <w:separator/>
      </w:r>
    </w:p>
  </w:endnote>
  <w:endnote w:type="continuationSeparator" w:id="0">
    <w:p w:rsidR="00F0060A" w:rsidRDefault="00F0060A" w:rsidP="00B307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060A" w:rsidRDefault="00F0060A" w:rsidP="00B307C9">
      <w:pPr>
        <w:spacing w:after="0" w:line="240" w:lineRule="auto"/>
      </w:pPr>
      <w:r>
        <w:separator/>
      </w:r>
    </w:p>
  </w:footnote>
  <w:footnote w:type="continuationSeparator" w:id="0">
    <w:p w:rsidR="00F0060A" w:rsidRDefault="00F0060A" w:rsidP="00B307C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8F75"/>
      </v:shape>
    </w:pict>
  </w:numPicBullet>
  <w:abstractNum w:abstractNumId="0">
    <w:nsid w:val="037F4205"/>
    <w:multiLevelType w:val="hybridMultilevel"/>
    <w:tmpl w:val="DAFEEC24"/>
    <w:lvl w:ilvl="0" w:tplc="BF5EF01A">
      <w:start w:val="1"/>
      <w:numFmt w:val="bullet"/>
      <w:lvlText w:val="•"/>
      <w:lvlJc w:val="left"/>
      <w:pPr>
        <w:tabs>
          <w:tab w:val="num" w:pos="720"/>
        </w:tabs>
        <w:ind w:left="720" w:hanging="360"/>
      </w:pPr>
      <w:rPr>
        <w:rFonts w:ascii="Arial" w:hAnsi="Arial" w:hint="default"/>
      </w:rPr>
    </w:lvl>
    <w:lvl w:ilvl="1" w:tplc="D4263CAC">
      <w:start w:val="1151"/>
      <w:numFmt w:val="bullet"/>
      <w:lvlText w:val="–"/>
      <w:lvlJc w:val="left"/>
      <w:pPr>
        <w:tabs>
          <w:tab w:val="num" w:pos="1440"/>
        </w:tabs>
        <w:ind w:left="1440" w:hanging="360"/>
      </w:pPr>
      <w:rPr>
        <w:rFonts w:ascii="Arial" w:hAnsi="Arial" w:hint="default"/>
      </w:rPr>
    </w:lvl>
    <w:lvl w:ilvl="2" w:tplc="E6C47740" w:tentative="1">
      <w:start w:val="1"/>
      <w:numFmt w:val="bullet"/>
      <w:lvlText w:val="•"/>
      <w:lvlJc w:val="left"/>
      <w:pPr>
        <w:tabs>
          <w:tab w:val="num" w:pos="2160"/>
        </w:tabs>
        <w:ind w:left="2160" w:hanging="360"/>
      </w:pPr>
      <w:rPr>
        <w:rFonts w:ascii="Arial" w:hAnsi="Arial" w:hint="default"/>
      </w:rPr>
    </w:lvl>
    <w:lvl w:ilvl="3" w:tplc="6E589588" w:tentative="1">
      <w:start w:val="1"/>
      <w:numFmt w:val="bullet"/>
      <w:lvlText w:val="•"/>
      <w:lvlJc w:val="left"/>
      <w:pPr>
        <w:tabs>
          <w:tab w:val="num" w:pos="2880"/>
        </w:tabs>
        <w:ind w:left="2880" w:hanging="360"/>
      </w:pPr>
      <w:rPr>
        <w:rFonts w:ascii="Arial" w:hAnsi="Arial" w:hint="default"/>
      </w:rPr>
    </w:lvl>
    <w:lvl w:ilvl="4" w:tplc="14AC5162" w:tentative="1">
      <w:start w:val="1"/>
      <w:numFmt w:val="bullet"/>
      <w:lvlText w:val="•"/>
      <w:lvlJc w:val="left"/>
      <w:pPr>
        <w:tabs>
          <w:tab w:val="num" w:pos="3600"/>
        </w:tabs>
        <w:ind w:left="3600" w:hanging="360"/>
      </w:pPr>
      <w:rPr>
        <w:rFonts w:ascii="Arial" w:hAnsi="Arial" w:hint="default"/>
      </w:rPr>
    </w:lvl>
    <w:lvl w:ilvl="5" w:tplc="AC523BB6" w:tentative="1">
      <w:start w:val="1"/>
      <w:numFmt w:val="bullet"/>
      <w:lvlText w:val="•"/>
      <w:lvlJc w:val="left"/>
      <w:pPr>
        <w:tabs>
          <w:tab w:val="num" w:pos="4320"/>
        </w:tabs>
        <w:ind w:left="4320" w:hanging="360"/>
      </w:pPr>
      <w:rPr>
        <w:rFonts w:ascii="Arial" w:hAnsi="Arial" w:hint="default"/>
      </w:rPr>
    </w:lvl>
    <w:lvl w:ilvl="6" w:tplc="14405716" w:tentative="1">
      <w:start w:val="1"/>
      <w:numFmt w:val="bullet"/>
      <w:lvlText w:val="•"/>
      <w:lvlJc w:val="left"/>
      <w:pPr>
        <w:tabs>
          <w:tab w:val="num" w:pos="5040"/>
        </w:tabs>
        <w:ind w:left="5040" w:hanging="360"/>
      </w:pPr>
      <w:rPr>
        <w:rFonts w:ascii="Arial" w:hAnsi="Arial" w:hint="default"/>
      </w:rPr>
    </w:lvl>
    <w:lvl w:ilvl="7" w:tplc="72C2052A" w:tentative="1">
      <w:start w:val="1"/>
      <w:numFmt w:val="bullet"/>
      <w:lvlText w:val="•"/>
      <w:lvlJc w:val="left"/>
      <w:pPr>
        <w:tabs>
          <w:tab w:val="num" w:pos="5760"/>
        </w:tabs>
        <w:ind w:left="5760" w:hanging="360"/>
      </w:pPr>
      <w:rPr>
        <w:rFonts w:ascii="Arial" w:hAnsi="Arial" w:hint="default"/>
      </w:rPr>
    </w:lvl>
    <w:lvl w:ilvl="8" w:tplc="9C7E0310" w:tentative="1">
      <w:start w:val="1"/>
      <w:numFmt w:val="bullet"/>
      <w:lvlText w:val="•"/>
      <w:lvlJc w:val="left"/>
      <w:pPr>
        <w:tabs>
          <w:tab w:val="num" w:pos="6480"/>
        </w:tabs>
        <w:ind w:left="6480" w:hanging="360"/>
      </w:pPr>
      <w:rPr>
        <w:rFonts w:ascii="Arial" w:hAnsi="Arial" w:hint="default"/>
      </w:rPr>
    </w:lvl>
  </w:abstractNum>
  <w:abstractNum w:abstractNumId="1">
    <w:nsid w:val="047A7298"/>
    <w:multiLevelType w:val="hybridMultilevel"/>
    <w:tmpl w:val="D57213C2"/>
    <w:lvl w:ilvl="0" w:tplc="2F66E6D4">
      <w:start w:val="1"/>
      <w:numFmt w:val="bullet"/>
      <w:lvlText w:val="•"/>
      <w:lvlJc w:val="left"/>
      <w:pPr>
        <w:tabs>
          <w:tab w:val="num" w:pos="720"/>
        </w:tabs>
        <w:ind w:left="720" w:hanging="360"/>
      </w:pPr>
      <w:rPr>
        <w:rFonts w:ascii="Arial" w:hAnsi="Arial" w:hint="default"/>
      </w:rPr>
    </w:lvl>
    <w:lvl w:ilvl="1" w:tplc="F36C0358">
      <w:start w:val="665"/>
      <w:numFmt w:val="bullet"/>
      <w:lvlText w:val="•"/>
      <w:lvlJc w:val="left"/>
      <w:pPr>
        <w:tabs>
          <w:tab w:val="num" w:pos="1440"/>
        </w:tabs>
        <w:ind w:left="1440" w:hanging="360"/>
      </w:pPr>
      <w:rPr>
        <w:rFonts w:ascii="Arial" w:hAnsi="Arial" w:hint="default"/>
      </w:rPr>
    </w:lvl>
    <w:lvl w:ilvl="2" w:tplc="C30C5670" w:tentative="1">
      <w:start w:val="1"/>
      <w:numFmt w:val="bullet"/>
      <w:lvlText w:val="•"/>
      <w:lvlJc w:val="left"/>
      <w:pPr>
        <w:tabs>
          <w:tab w:val="num" w:pos="2160"/>
        </w:tabs>
        <w:ind w:left="2160" w:hanging="360"/>
      </w:pPr>
      <w:rPr>
        <w:rFonts w:ascii="Arial" w:hAnsi="Arial" w:hint="default"/>
      </w:rPr>
    </w:lvl>
    <w:lvl w:ilvl="3" w:tplc="67DAA198" w:tentative="1">
      <w:start w:val="1"/>
      <w:numFmt w:val="bullet"/>
      <w:lvlText w:val="•"/>
      <w:lvlJc w:val="left"/>
      <w:pPr>
        <w:tabs>
          <w:tab w:val="num" w:pos="2880"/>
        </w:tabs>
        <w:ind w:left="2880" w:hanging="360"/>
      </w:pPr>
      <w:rPr>
        <w:rFonts w:ascii="Arial" w:hAnsi="Arial" w:hint="default"/>
      </w:rPr>
    </w:lvl>
    <w:lvl w:ilvl="4" w:tplc="BE0A3C0C" w:tentative="1">
      <w:start w:val="1"/>
      <w:numFmt w:val="bullet"/>
      <w:lvlText w:val="•"/>
      <w:lvlJc w:val="left"/>
      <w:pPr>
        <w:tabs>
          <w:tab w:val="num" w:pos="3600"/>
        </w:tabs>
        <w:ind w:left="3600" w:hanging="360"/>
      </w:pPr>
      <w:rPr>
        <w:rFonts w:ascii="Arial" w:hAnsi="Arial" w:hint="default"/>
      </w:rPr>
    </w:lvl>
    <w:lvl w:ilvl="5" w:tplc="EEFAB378" w:tentative="1">
      <w:start w:val="1"/>
      <w:numFmt w:val="bullet"/>
      <w:lvlText w:val="•"/>
      <w:lvlJc w:val="left"/>
      <w:pPr>
        <w:tabs>
          <w:tab w:val="num" w:pos="4320"/>
        </w:tabs>
        <w:ind w:left="4320" w:hanging="360"/>
      </w:pPr>
      <w:rPr>
        <w:rFonts w:ascii="Arial" w:hAnsi="Arial" w:hint="default"/>
      </w:rPr>
    </w:lvl>
    <w:lvl w:ilvl="6" w:tplc="906E3D74" w:tentative="1">
      <w:start w:val="1"/>
      <w:numFmt w:val="bullet"/>
      <w:lvlText w:val="•"/>
      <w:lvlJc w:val="left"/>
      <w:pPr>
        <w:tabs>
          <w:tab w:val="num" w:pos="5040"/>
        </w:tabs>
        <w:ind w:left="5040" w:hanging="360"/>
      </w:pPr>
      <w:rPr>
        <w:rFonts w:ascii="Arial" w:hAnsi="Arial" w:hint="default"/>
      </w:rPr>
    </w:lvl>
    <w:lvl w:ilvl="7" w:tplc="DC0A1DE8" w:tentative="1">
      <w:start w:val="1"/>
      <w:numFmt w:val="bullet"/>
      <w:lvlText w:val="•"/>
      <w:lvlJc w:val="left"/>
      <w:pPr>
        <w:tabs>
          <w:tab w:val="num" w:pos="5760"/>
        </w:tabs>
        <w:ind w:left="5760" w:hanging="360"/>
      </w:pPr>
      <w:rPr>
        <w:rFonts w:ascii="Arial" w:hAnsi="Arial" w:hint="default"/>
      </w:rPr>
    </w:lvl>
    <w:lvl w:ilvl="8" w:tplc="A27E5704" w:tentative="1">
      <w:start w:val="1"/>
      <w:numFmt w:val="bullet"/>
      <w:lvlText w:val="•"/>
      <w:lvlJc w:val="left"/>
      <w:pPr>
        <w:tabs>
          <w:tab w:val="num" w:pos="6480"/>
        </w:tabs>
        <w:ind w:left="6480" w:hanging="360"/>
      </w:pPr>
      <w:rPr>
        <w:rFonts w:ascii="Arial" w:hAnsi="Arial" w:hint="default"/>
      </w:rPr>
    </w:lvl>
  </w:abstractNum>
  <w:abstractNum w:abstractNumId="2">
    <w:nsid w:val="094838B6"/>
    <w:multiLevelType w:val="multilevel"/>
    <w:tmpl w:val="CC16ED14"/>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0C235E17"/>
    <w:multiLevelType w:val="multilevel"/>
    <w:tmpl w:val="F24CE26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0CFF4EFB"/>
    <w:multiLevelType w:val="hybridMultilevel"/>
    <w:tmpl w:val="4F5A7D96"/>
    <w:lvl w:ilvl="0" w:tplc="56987B5C">
      <w:start w:val="1"/>
      <w:numFmt w:val="bullet"/>
      <w:lvlText w:val="•"/>
      <w:lvlJc w:val="left"/>
      <w:pPr>
        <w:tabs>
          <w:tab w:val="num" w:pos="720"/>
        </w:tabs>
        <w:ind w:left="720" w:hanging="360"/>
      </w:pPr>
      <w:rPr>
        <w:rFonts w:ascii="Arial" w:hAnsi="Arial" w:hint="default"/>
      </w:rPr>
    </w:lvl>
    <w:lvl w:ilvl="1" w:tplc="1FBCF870" w:tentative="1">
      <w:start w:val="1"/>
      <w:numFmt w:val="bullet"/>
      <w:lvlText w:val="•"/>
      <w:lvlJc w:val="left"/>
      <w:pPr>
        <w:tabs>
          <w:tab w:val="num" w:pos="1440"/>
        </w:tabs>
        <w:ind w:left="1440" w:hanging="360"/>
      </w:pPr>
      <w:rPr>
        <w:rFonts w:ascii="Arial" w:hAnsi="Arial" w:hint="default"/>
      </w:rPr>
    </w:lvl>
    <w:lvl w:ilvl="2" w:tplc="61545C9C" w:tentative="1">
      <w:start w:val="1"/>
      <w:numFmt w:val="bullet"/>
      <w:lvlText w:val="•"/>
      <w:lvlJc w:val="left"/>
      <w:pPr>
        <w:tabs>
          <w:tab w:val="num" w:pos="2160"/>
        </w:tabs>
        <w:ind w:left="2160" w:hanging="360"/>
      </w:pPr>
      <w:rPr>
        <w:rFonts w:ascii="Arial" w:hAnsi="Arial" w:hint="default"/>
      </w:rPr>
    </w:lvl>
    <w:lvl w:ilvl="3" w:tplc="216EBC7A" w:tentative="1">
      <w:start w:val="1"/>
      <w:numFmt w:val="bullet"/>
      <w:lvlText w:val="•"/>
      <w:lvlJc w:val="left"/>
      <w:pPr>
        <w:tabs>
          <w:tab w:val="num" w:pos="2880"/>
        </w:tabs>
        <w:ind w:left="2880" w:hanging="360"/>
      </w:pPr>
      <w:rPr>
        <w:rFonts w:ascii="Arial" w:hAnsi="Arial" w:hint="default"/>
      </w:rPr>
    </w:lvl>
    <w:lvl w:ilvl="4" w:tplc="47805720" w:tentative="1">
      <w:start w:val="1"/>
      <w:numFmt w:val="bullet"/>
      <w:lvlText w:val="•"/>
      <w:lvlJc w:val="left"/>
      <w:pPr>
        <w:tabs>
          <w:tab w:val="num" w:pos="3600"/>
        </w:tabs>
        <w:ind w:left="3600" w:hanging="360"/>
      </w:pPr>
      <w:rPr>
        <w:rFonts w:ascii="Arial" w:hAnsi="Arial" w:hint="default"/>
      </w:rPr>
    </w:lvl>
    <w:lvl w:ilvl="5" w:tplc="BC76847A" w:tentative="1">
      <w:start w:val="1"/>
      <w:numFmt w:val="bullet"/>
      <w:lvlText w:val="•"/>
      <w:lvlJc w:val="left"/>
      <w:pPr>
        <w:tabs>
          <w:tab w:val="num" w:pos="4320"/>
        </w:tabs>
        <w:ind w:left="4320" w:hanging="360"/>
      </w:pPr>
      <w:rPr>
        <w:rFonts w:ascii="Arial" w:hAnsi="Arial" w:hint="default"/>
      </w:rPr>
    </w:lvl>
    <w:lvl w:ilvl="6" w:tplc="DB3A036C" w:tentative="1">
      <w:start w:val="1"/>
      <w:numFmt w:val="bullet"/>
      <w:lvlText w:val="•"/>
      <w:lvlJc w:val="left"/>
      <w:pPr>
        <w:tabs>
          <w:tab w:val="num" w:pos="5040"/>
        </w:tabs>
        <w:ind w:left="5040" w:hanging="360"/>
      </w:pPr>
      <w:rPr>
        <w:rFonts w:ascii="Arial" w:hAnsi="Arial" w:hint="default"/>
      </w:rPr>
    </w:lvl>
    <w:lvl w:ilvl="7" w:tplc="A912A2E8" w:tentative="1">
      <w:start w:val="1"/>
      <w:numFmt w:val="bullet"/>
      <w:lvlText w:val="•"/>
      <w:lvlJc w:val="left"/>
      <w:pPr>
        <w:tabs>
          <w:tab w:val="num" w:pos="5760"/>
        </w:tabs>
        <w:ind w:left="5760" w:hanging="360"/>
      </w:pPr>
      <w:rPr>
        <w:rFonts w:ascii="Arial" w:hAnsi="Arial" w:hint="default"/>
      </w:rPr>
    </w:lvl>
    <w:lvl w:ilvl="8" w:tplc="05E80124" w:tentative="1">
      <w:start w:val="1"/>
      <w:numFmt w:val="bullet"/>
      <w:lvlText w:val="•"/>
      <w:lvlJc w:val="left"/>
      <w:pPr>
        <w:tabs>
          <w:tab w:val="num" w:pos="6480"/>
        </w:tabs>
        <w:ind w:left="6480" w:hanging="360"/>
      </w:pPr>
      <w:rPr>
        <w:rFonts w:ascii="Arial" w:hAnsi="Arial" w:hint="default"/>
      </w:rPr>
    </w:lvl>
  </w:abstractNum>
  <w:abstractNum w:abstractNumId="5">
    <w:nsid w:val="0E9819CF"/>
    <w:multiLevelType w:val="hybridMultilevel"/>
    <w:tmpl w:val="AD0E85C4"/>
    <w:lvl w:ilvl="0" w:tplc="29B67DF4">
      <w:start w:val="1"/>
      <w:numFmt w:val="bullet"/>
      <w:lvlText w:val="•"/>
      <w:lvlJc w:val="left"/>
      <w:pPr>
        <w:tabs>
          <w:tab w:val="num" w:pos="720"/>
        </w:tabs>
        <w:ind w:left="720" w:hanging="360"/>
      </w:pPr>
      <w:rPr>
        <w:rFonts w:ascii="Arial" w:hAnsi="Arial" w:hint="default"/>
      </w:rPr>
    </w:lvl>
    <w:lvl w:ilvl="1" w:tplc="78EA191C" w:tentative="1">
      <w:start w:val="1"/>
      <w:numFmt w:val="bullet"/>
      <w:lvlText w:val="•"/>
      <w:lvlJc w:val="left"/>
      <w:pPr>
        <w:tabs>
          <w:tab w:val="num" w:pos="1440"/>
        </w:tabs>
        <w:ind w:left="1440" w:hanging="360"/>
      </w:pPr>
      <w:rPr>
        <w:rFonts w:ascii="Arial" w:hAnsi="Arial" w:hint="default"/>
      </w:rPr>
    </w:lvl>
    <w:lvl w:ilvl="2" w:tplc="914A5028" w:tentative="1">
      <w:start w:val="1"/>
      <w:numFmt w:val="bullet"/>
      <w:lvlText w:val="•"/>
      <w:lvlJc w:val="left"/>
      <w:pPr>
        <w:tabs>
          <w:tab w:val="num" w:pos="2160"/>
        </w:tabs>
        <w:ind w:left="2160" w:hanging="360"/>
      </w:pPr>
      <w:rPr>
        <w:rFonts w:ascii="Arial" w:hAnsi="Arial" w:hint="default"/>
      </w:rPr>
    </w:lvl>
    <w:lvl w:ilvl="3" w:tplc="95209B74" w:tentative="1">
      <w:start w:val="1"/>
      <w:numFmt w:val="bullet"/>
      <w:lvlText w:val="•"/>
      <w:lvlJc w:val="left"/>
      <w:pPr>
        <w:tabs>
          <w:tab w:val="num" w:pos="2880"/>
        </w:tabs>
        <w:ind w:left="2880" w:hanging="360"/>
      </w:pPr>
      <w:rPr>
        <w:rFonts w:ascii="Arial" w:hAnsi="Arial" w:hint="default"/>
      </w:rPr>
    </w:lvl>
    <w:lvl w:ilvl="4" w:tplc="3B0831F0" w:tentative="1">
      <w:start w:val="1"/>
      <w:numFmt w:val="bullet"/>
      <w:lvlText w:val="•"/>
      <w:lvlJc w:val="left"/>
      <w:pPr>
        <w:tabs>
          <w:tab w:val="num" w:pos="3600"/>
        </w:tabs>
        <w:ind w:left="3600" w:hanging="360"/>
      </w:pPr>
      <w:rPr>
        <w:rFonts w:ascii="Arial" w:hAnsi="Arial" w:hint="default"/>
      </w:rPr>
    </w:lvl>
    <w:lvl w:ilvl="5" w:tplc="53AA0A46" w:tentative="1">
      <w:start w:val="1"/>
      <w:numFmt w:val="bullet"/>
      <w:lvlText w:val="•"/>
      <w:lvlJc w:val="left"/>
      <w:pPr>
        <w:tabs>
          <w:tab w:val="num" w:pos="4320"/>
        </w:tabs>
        <w:ind w:left="4320" w:hanging="360"/>
      </w:pPr>
      <w:rPr>
        <w:rFonts w:ascii="Arial" w:hAnsi="Arial" w:hint="default"/>
      </w:rPr>
    </w:lvl>
    <w:lvl w:ilvl="6" w:tplc="8AD487A6" w:tentative="1">
      <w:start w:val="1"/>
      <w:numFmt w:val="bullet"/>
      <w:lvlText w:val="•"/>
      <w:lvlJc w:val="left"/>
      <w:pPr>
        <w:tabs>
          <w:tab w:val="num" w:pos="5040"/>
        </w:tabs>
        <w:ind w:left="5040" w:hanging="360"/>
      </w:pPr>
      <w:rPr>
        <w:rFonts w:ascii="Arial" w:hAnsi="Arial" w:hint="default"/>
      </w:rPr>
    </w:lvl>
    <w:lvl w:ilvl="7" w:tplc="62B660C2" w:tentative="1">
      <w:start w:val="1"/>
      <w:numFmt w:val="bullet"/>
      <w:lvlText w:val="•"/>
      <w:lvlJc w:val="left"/>
      <w:pPr>
        <w:tabs>
          <w:tab w:val="num" w:pos="5760"/>
        </w:tabs>
        <w:ind w:left="5760" w:hanging="360"/>
      </w:pPr>
      <w:rPr>
        <w:rFonts w:ascii="Arial" w:hAnsi="Arial" w:hint="default"/>
      </w:rPr>
    </w:lvl>
    <w:lvl w:ilvl="8" w:tplc="4C581BEC" w:tentative="1">
      <w:start w:val="1"/>
      <w:numFmt w:val="bullet"/>
      <w:lvlText w:val="•"/>
      <w:lvlJc w:val="left"/>
      <w:pPr>
        <w:tabs>
          <w:tab w:val="num" w:pos="6480"/>
        </w:tabs>
        <w:ind w:left="6480" w:hanging="360"/>
      </w:pPr>
      <w:rPr>
        <w:rFonts w:ascii="Arial" w:hAnsi="Arial" w:hint="default"/>
      </w:rPr>
    </w:lvl>
  </w:abstractNum>
  <w:abstractNum w:abstractNumId="6">
    <w:nsid w:val="16765D7E"/>
    <w:multiLevelType w:val="hybridMultilevel"/>
    <w:tmpl w:val="164240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8A91CE7"/>
    <w:multiLevelType w:val="multilevel"/>
    <w:tmpl w:val="1776621C"/>
    <w:lvl w:ilvl="0">
      <w:start w:val="4"/>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
    <w:nsid w:val="30206983"/>
    <w:multiLevelType w:val="hybridMultilevel"/>
    <w:tmpl w:val="3CEC8658"/>
    <w:lvl w:ilvl="0" w:tplc="871A5DB8">
      <w:start w:val="1"/>
      <w:numFmt w:val="bullet"/>
      <w:lvlText w:val="•"/>
      <w:lvlJc w:val="left"/>
      <w:pPr>
        <w:tabs>
          <w:tab w:val="num" w:pos="720"/>
        </w:tabs>
        <w:ind w:left="720" w:hanging="360"/>
      </w:pPr>
      <w:rPr>
        <w:rFonts w:ascii="Arial" w:hAnsi="Arial" w:hint="default"/>
      </w:rPr>
    </w:lvl>
    <w:lvl w:ilvl="1" w:tplc="E3C48C48">
      <w:start w:val="655"/>
      <w:numFmt w:val="bullet"/>
      <w:lvlText w:val="–"/>
      <w:lvlJc w:val="left"/>
      <w:pPr>
        <w:tabs>
          <w:tab w:val="num" w:pos="1440"/>
        </w:tabs>
        <w:ind w:left="1440" w:hanging="360"/>
      </w:pPr>
      <w:rPr>
        <w:rFonts w:ascii="Arial" w:hAnsi="Arial" w:hint="default"/>
      </w:rPr>
    </w:lvl>
    <w:lvl w:ilvl="2" w:tplc="468237CC">
      <w:start w:val="655"/>
      <w:numFmt w:val="bullet"/>
      <w:lvlText w:val="•"/>
      <w:lvlJc w:val="left"/>
      <w:pPr>
        <w:tabs>
          <w:tab w:val="num" w:pos="2160"/>
        </w:tabs>
        <w:ind w:left="2160" w:hanging="360"/>
      </w:pPr>
      <w:rPr>
        <w:rFonts w:ascii="Arial" w:hAnsi="Arial" w:hint="default"/>
      </w:rPr>
    </w:lvl>
    <w:lvl w:ilvl="3" w:tplc="11EE190C" w:tentative="1">
      <w:start w:val="1"/>
      <w:numFmt w:val="bullet"/>
      <w:lvlText w:val="•"/>
      <w:lvlJc w:val="left"/>
      <w:pPr>
        <w:tabs>
          <w:tab w:val="num" w:pos="2880"/>
        </w:tabs>
        <w:ind w:left="2880" w:hanging="360"/>
      </w:pPr>
      <w:rPr>
        <w:rFonts w:ascii="Arial" w:hAnsi="Arial" w:hint="default"/>
      </w:rPr>
    </w:lvl>
    <w:lvl w:ilvl="4" w:tplc="3BF4588E" w:tentative="1">
      <w:start w:val="1"/>
      <w:numFmt w:val="bullet"/>
      <w:lvlText w:val="•"/>
      <w:lvlJc w:val="left"/>
      <w:pPr>
        <w:tabs>
          <w:tab w:val="num" w:pos="3600"/>
        </w:tabs>
        <w:ind w:left="3600" w:hanging="360"/>
      </w:pPr>
      <w:rPr>
        <w:rFonts w:ascii="Arial" w:hAnsi="Arial" w:hint="default"/>
      </w:rPr>
    </w:lvl>
    <w:lvl w:ilvl="5" w:tplc="ABD0CC3C" w:tentative="1">
      <w:start w:val="1"/>
      <w:numFmt w:val="bullet"/>
      <w:lvlText w:val="•"/>
      <w:lvlJc w:val="left"/>
      <w:pPr>
        <w:tabs>
          <w:tab w:val="num" w:pos="4320"/>
        </w:tabs>
        <w:ind w:left="4320" w:hanging="360"/>
      </w:pPr>
      <w:rPr>
        <w:rFonts w:ascii="Arial" w:hAnsi="Arial" w:hint="default"/>
      </w:rPr>
    </w:lvl>
    <w:lvl w:ilvl="6" w:tplc="9A1A484E" w:tentative="1">
      <w:start w:val="1"/>
      <w:numFmt w:val="bullet"/>
      <w:lvlText w:val="•"/>
      <w:lvlJc w:val="left"/>
      <w:pPr>
        <w:tabs>
          <w:tab w:val="num" w:pos="5040"/>
        </w:tabs>
        <w:ind w:left="5040" w:hanging="360"/>
      </w:pPr>
      <w:rPr>
        <w:rFonts w:ascii="Arial" w:hAnsi="Arial" w:hint="default"/>
      </w:rPr>
    </w:lvl>
    <w:lvl w:ilvl="7" w:tplc="247E7AF6" w:tentative="1">
      <w:start w:val="1"/>
      <w:numFmt w:val="bullet"/>
      <w:lvlText w:val="•"/>
      <w:lvlJc w:val="left"/>
      <w:pPr>
        <w:tabs>
          <w:tab w:val="num" w:pos="5760"/>
        </w:tabs>
        <w:ind w:left="5760" w:hanging="360"/>
      </w:pPr>
      <w:rPr>
        <w:rFonts w:ascii="Arial" w:hAnsi="Arial" w:hint="default"/>
      </w:rPr>
    </w:lvl>
    <w:lvl w:ilvl="8" w:tplc="936ADBF2" w:tentative="1">
      <w:start w:val="1"/>
      <w:numFmt w:val="bullet"/>
      <w:lvlText w:val="•"/>
      <w:lvlJc w:val="left"/>
      <w:pPr>
        <w:tabs>
          <w:tab w:val="num" w:pos="6480"/>
        </w:tabs>
        <w:ind w:left="6480" w:hanging="360"/>
      </w:pPr>
      <w:rPr>
        <w:rFonts w:ascii="Arial" w:hAnsi="Arial" w:hint="default"/>
      </w:rPr>
    </w:lvl>
  </w:abstractNum>
  <w:abstractNum w:abstractNumId="9">
    <w:nsid w:val="30294C9B"/>
    <w:multiLevelType w:val="hybridMultilevel"/>
    <w:tmpl w:val="23C6A44A"/>
    <w:lvl w:ilvl="0" w:tplc="1A42B584">
      <w:start w:val="1"/>
      <w:numFmt w:val="bullet"/>
      <w:lvlText w:val="•"/>
      <w:lvlJc w:val="left"/>
      <w:pPr>
        <w:tabs>
          <w:tab w:val="num" w:pos="720"/>
        </w:tabs>
        <w:ind w:left="720" w:hanging="360"/>
      </w:pPr>
      <w:rPr>
        <w:rFonts w:ascii="Arial" w:hAnsi="Arial" w:hint="default"/>
      </w:rPr>
    </w:lvl>
    <w:lvl w:ilvl="1" w:tplc="04CA1512" w:tentative="1">
      <w:start w:val="1"/>
      <w:numFmt w:val="bullet"/>
      <w:lvlText w:val="•"/>
      <w:lvlJc w:val="left"/>
      <w:pPr>
        <w:tabs>
          <w:tab w:val="num" w:pos="1440"/>
        </w:tabs>
        <w:ind w:left="1440" w:hanging="360"/>
      </w:pPr>
      <w:rPr>
        <w:rFonts w:ascii="Arial" w:hAnsi="Arial" w:hint="default"/>
      </w:rPr>
    </w:lvl>
    <w:lvl w:ilvl="2" w:tplc="C5B6768C" w:tentative="1">
      <w:start w:val="1"/>
      <w:numFmt w:val="bullet"/>
      <w:lvlText w:val="•"/>
      <w:lvlJc w:val="left"/>
      <w:pPr>
        <w:tabs>
          <w:tab w:val="num" w:pos="2160"/>
        </w:tabs>
        <w:ind w:left="2160" w:hanging="360"/>
      </w:pPr>
      <w:rPr>
        <w:rFonts w:ascii="Arial" w:hAnsi="Arial" w:hint="default"/>
      </w:rPr>
    </w:lvl>
    <w:lvl w:ilvl="3" w:tplc="67964CC0" w:tentative="1">
      <w:start w:val="1"/>
      <w:numFmt w:val="bullet"/>
      <w:lvlText w:val="•"/>
      <w:lvlJc w:val="left"/>
      <w:pPr>
        <w:tabs>
          <w:tab w:val="num" w:pos="2880"/>
        </w:tabs>
        <w:ind w:left="2880" w:hanging="360"/>
      </w:pPr>
      <w:rPr>
        <w:rFonts w:ascii="Arial" w:hAnsi="Arial" w:hint="default"/>
      </w:rPr>
    </w:lvl>
    <w:lvl w:ilvl="4" w:tplc="F33A8228" w:tentative="1">
      <w:start w:val="1"/>
      <w:numFmt w:val="bullet"/>
      <w:lvlText w:val="•"/>
      <w:lvlJc w:val="left"/>
      <w:pPr>
        <w:tabs>
          <w:tab w:val="num" w:pos="3600"/>
        </w:tabs>
        <w:ind w:left="3600" w:hanging="360"/>
      </w:pPr>
      <w:rPr>
        <w:rFonts w:ascii="Arial" w:hAnsi="Arial" w:hint="default"/>
      </w:rPr>
    </w:lvl>
    <w:lvl w:ilvl="5" w:tplc="9D380C32" w:tentative="1">
      <w:start w:val="1"/>
      <w:numFmt w:val="bullet"/>
      <w:lvlText w:val="•"/>
      <w:lvlJc w:val="left"/>
      <w:pPr>
        <w:tabs>
          <w:tab w:val="num" w:pos="4320"/>
        </w:tabs>
        <w:ind w:left="4320" w:hanging="360"/>
      </w:pPr>
      <w:rPr>
        <w:rFonts w:ascii="Arial" w:hAnsi="Arial" w:hint="default"/>
      </w:rPr>
    </w:lvl>
    <w:lvl w:ilvl="6" w:tplc="550660B2" w:tentative="1">
      <w:start w:val="1"/>
      <w:numFmt w:val="bullet"/>
      <w:lvlText w:val="•"/>
      <w:lvlJc w:val="left"/>
      <w:pPr>
        <w:tabs>
          <w:tab w:val="num" w:pos="5040"/>
        </w:tabs>
        <w:ind w:left="5040" w:hanging="360"/>
      </w:pPr>
      <w:rPr>
        <w:rFonts w:ascii="Arial" w:hAnsi="Arial" w:hint="default"/>
      </w:rPr>
    </w:lvl>
    <w:lvl w:ilvl="7" w:tplc="E0CEFCD8" w:tentative="1">
      <w:start w:val="1"/>
      <w:numFmt w:val="bullet"/>
      <w:lvlText w:val="•"/>
      <w:lvlJc w:val="left"/>
      <w:pPr>
        <w:tabs>
          <w:tab w:val="num" w:pos="5760"/>
        </w:tabs>
        <w:ind w:left="5760" w:hanging="360"/>
      </w:pPr>
      <w:rPr>
        <w:rFonts w:ascii="Arial" w:hAnsi="Arial" w:hint="default"/>
      </w:rPr>
    </w:lvl>
    <w:lvl w:ilvl="8" w:tplc="88686C74" w:tentative="1">
      <w:start w:val="1"/>
      <w:numFmt w:val="bullet"/>
      <w:lvlText w:val="•"/>
      <w:lvlJc w:val="left"/>
      <w:pPr>
        <w:tabs>
          <w:tab w:val="num" w:pos="6480"/>
        </w:tabs>
        <w:ind w:left="6480" w:hanging="360"/>
      </w:pPr>
      <w:rPr>
        <w:rFonts w:ascii="Arial" w:hAnsi="Arial" w:hint="default"/>
      </w:rPr>
    </w:lvl>
  </w:abstractNum>
  <w:abstractNum w:abstractNumId="10">
    <w:nsid w:val="30ED315E"/>
    <w:multiLevelType w:val="hybridMultilevel"/>
    <w:tmpl w:val="1A8CBD16"/>
    <w:lvl w:ilvl="0" w:tplc="AA609FBA">
      <w:start w:val="1"/>
      <w:numFmt w:val="bullet"/>
      <w:lvlText w:val="•"/>
      <w:lvlJc w:val="left"/>
      <w:pPr>
        <w:tabs>
          <w:tab w:val="num" w:pos="720"/>
        </w:tabs>
        <w:ind w:left="720" w:hanging="360"/>
      </w:pPr>
      <w:rPr>
        <w:rFonts w:ascii="Arial" w:hAnsi="Arial" w:hint="default"/>
      </w:rPr>
    </w:lvl>
    <w:lvl w:ilvl="1" w:tplc="30F0C324" w:tentative="1">
      <w:start w:val="1"/>
      <w:numFmt w:val="bullet"/>
      <w:lvlText w:val="•"/>
      <w:lvlJc w:val="left"/>
      <w:pPr>
        <w:tabs>
          <w:tab w:val="num" w:pos="1440"/>
        </w:tabs>
        <w:ind w:left="1440" w:hanging="360"/>
      </w:pPr>
      <w:rPr>
        <w:rFonts w:ascii="Arial" w:hAnsi="Arial" w:hint="default"/>
      </w:rPr>
    </w:lvl>
    <w:lvl w:ilvl="2" w:tplc="CF7A2006" w:tentative="1">
      <w:start w:val="1"/>
      <w:numFmt w:val="bullet"/>
      <w:lvlText w:val="•"/>
      <w:lvlJc w:val="left"/>
      <w:pPr>
        <w:tabs>
          <w:tab w:val="num" w:pos="2160"/>
        </w:tabs>
        <w:ind w:left="2160" w:hanging="360"/>
      </w:pPr>
      <w:rPr>
        <w:rFonts w:ascii="Arial" w:hAnsi="Arial" w:hint="default"/>
      </w:rPr>
    </w:lvl>
    <w:lvl w:ilvl="3" w:tplc="F8C8B6D8" w:tentative="1">
      <w:start w:val="1"/>
      <w:numFmt w:val="bullet"/>
      <w:lvlText w:val="•"/>
      <w:lvlJc w:val="left"/>
      <w:pPr>
        <w:tabs>
          <w:tab w:val="num" w:pos="2880"/>
        </w:tabs>
        <w:ind w:left="2880" w:hanging="360"/>
      </w:pPr>
      <w:rPr>
        <w:rFonts w:ascii="Arial" w:hAnsi="Arial" w:hint="default"/>
      </w:rPr>
    </w:lvl>
    <w:lvl w:ilvl="4" w:tplc="1136A162" w:tentative="1">
      <w:start w:val="1"/>
      <w:numFmt w:val="bullet"/>
      <w:lvlText w:val="•"/>
      <w:lvlJc w:val="left"/>
      <w:pPr>
        <w:tabs>
          <w:tab w:val="num" w:pos="3600"/>
        </w:tabs>
        <w:ind w:left="3600" w:hanging="360"/>
      </w:pPr>
      <w:rPr>
        <w:rFonts w:ascii="Arial" w:hAnsi="Arial" w:hint="default"/>
      </w:rPr>
    </w:lvl>
    <w:lvl w:ilvl="5" w:tplc="B22851AE" w:tentative="1">
      <w:start w:val="1"/>
      <w:numFmt w:val="bullet"/>
      <w:lvlText w:val="•"/>
      <w:lvlJc w:val="left"/>
      <w:pPr>
        <w:tabs>
          <w:tab w:val="num" w:pos="4320"/>
        </w:tabs>
        <w:ind w:left="4320" w:hanging="360"/>
      </w:pPr>
      <w:rPr>
        <w:rFonts w:ascii="Arial" w:hAnsi="Arial" w:hint="default"/>
      </w:rPr>
    </w:lvl>
    <w:lvl w:ilvl="6" w:tplc="D52EDE7E" w:tentative="1">
      <w:start w:val="1"/>
      <w:numFmt w:val="bullet"/>
      <w:lvlText w:val="•"/>
      <w:lvlJc w:val="left"/>
      <w:pPr>
        <w:tabs>
          <w:tab w:val="num" w:pos="5040"/>
        </w:tabs>
        <w:ind w:left="5040" w:hanging="360"/>
      </w:pPr>
      <w:rPr>
        <w:rFonts w:ascii="Arial" w:hAnsi="Arial" w:hint="default"/>
      </w:rPr>
    </w:lvl>
    <w:lvl w:ilvl="7" w:tplc="2FD4649E" w:tentative="1">
      <w:start w:val="1"/>
      <w:numFmt w:val="bullet"/>
      <w:lvlText w:val="•"/>
      <w:lvlJc w:val="left"/>
      <w:pPr>
        <w:tabs>
          <w:tab w:val="num" w:pos="5760"/>
        </w:tabs>
        <w:ind w:left="5760" w:hanging="360"/>
      </w:pPr>
      <w:rPr>
        <w:rFonts w:ascii="Arial" w:hAnsi="Arial" w:hint="default"/>
      </w:rPr>
    </w:lvl>
    <w:lvl w:ilvl="8" w:tplc="61A8FBC0" w:tentative="1">
      <w:start w:val="1"/>
      <w:numFmt w:val="bullet"/>
      <w:lvlText w:val="•"/>
      <w:lvlJc w:val="left"/>
      <w:pPr>
        <w:tabs>
          <w:tab w:val="num" w:pos="6480"/>
        </w:tabs>
        <w:ind w:left="6480" w:hanging="360"/>
      </w:pPr>
      <w:rPr>
        <w:rFonts w:ascii="Arial" w:hAnsi="Arial" w:hint="default"/>
      </w:rPr>
    </w:lvl>
  </w:abstractNum>
  <w:abstractNum w:abstractNumId="11">
    <w:nsid w:val="33C130E4"/>
    <w:multiLevelType w:val="hybridMultilevel"/>
    <w:tmpl w:val="AD506F1C"/>
    <w:lvl w:ilvl="0" w:tplc="DCAAF29E">
      <w:start w:val="1"/>
      <w:numFmt w:val="bullet"/>
      <w:lvlText w:val="•"/>
      <w:lvlJc w:val="left"/>
      <w:pPr>
        <w:tabs>
          <w:tab w:val="num" w:pos="720"/>
        </w:tabs>
        <w:ind w:left="720" w:hanging="360"/>
      </w:pPr>
      <w:rPr>
        <w:rFonts w:ascii="Arial" w:hAnsi="Arial" w:hint="default"/>
      </w:rPr>
    </w:lvl>
    <w:lvl w:ilvl="1" w:tplc="3788CFDE">
      <w:start w:val="593"/>
      <w:numFmt w:val="bullet"/>
      <w:lvlText w:val="–"/>
      <w:lvlJc w:val="left"/>
      <w:pPr>
        <w:tabs>
          <w:tab w:val="num" w:pos="1440"/>
        </w:tabs>
        <w:ind w:left="1440" w:hanging="360"/>
      </w:pPr>
      <w:rPr>
        <w:rFonts w:ascii="Arial" w:hAnsi="Arial" w:hint="default"/>
      </w:rPr>
    </w:lvl>
    <w:lvl w:ilvl="2" w:tplc="0F84801E" w:tentative="1">
      <w:start w:val="1"/>
      <w:numFmt w:val="bullet"/>
      <w:lvlText w:val="•"/>
      <w:lvlJc w:val="left"/>
      <w:pPr>
        <w:tabs>
          <w:tab w:val="num" w:pos="2160"/>
        </w:tabs>
        <w:ind w:left="2160" w:hanging="360"/>
      </w:pPr>
      <w:rPr>
        <w:rFonts w:ascii="Arial" w:hAnsi="Arial" w:hint="default"/>
      </w:rPr>
    </w:lvl>
    <w:lvl w:ilvl="3" w:tplc="5EB47874" w:tentative="1">
      <w:start w:val="1"/>
      <w:numFmt w:val="bullet"/>
      <w:lvlText w:val="•"/>
      <w:lvlJc w:val="left"/>
      <w:pPr>
        <w:tabs>
          <w:tab w:val="num" w:pos="2880"/>
        </w:tabs>
        <w:ind w:left="2880" w:hanging="360"/>
      </w:pPr>
      <w:rPr>
        <w:rFonts w:ascii="Arial" w:hAnsi="Arial" w:hint="default"/>
      </w:rPr>
    </w:lvl>
    <w:lvl w:ilvl="4" w:tplc="5D60B01A" w:tentative="1">
      <w:start w:val="1"/>
      <w:numFmt w:val="bullet"/>
      <w:lvlText w:val="•"/>
      <w:lvlJc w:val="left"/>
      <w:pPr>
        <w:tabs>
          <w:tab w:val="num" w:pos="3600"/>
        </w:tabs>
        <w:ind w:left="3600" w:hanging="360"/>
      </w:pPr>
      <w:rPr>
        <w:rFonts w:ascii="Arial" w:hAnsi="Arial" w:hint="default"/>
      </w:rPr>
    </w:lvl>
    <w:lvl w:ilvl="5" w:tplc="8A8A43D4" w:tentative="1">
      <w:start w:val="1"/>
      <w:numFmt w:val="bullet"/>
      <w:lvlText w:val="•"/>
      <w:lvlJc w:val="left"/>
      <w:pPr>
        <w:tabs>
          <w:tab w:val="num" w:pos="4320"/>
        </w:tabs>
        <w:ind w:left="4320" w:hanging="360"/>
      </w:pPr>
      <w:rPr>
        <w:rFonts w:ascii="Arial" w:hAnsi="Arial" w:hint="default"/>
      </w:rPr>
    </w:lvl>
    <w:lvl w:ilvl="6" w:tplc="8F5C5180" w:tentative="1">
      <w:start w:val="1"/>
      <w:numFmt w:val="bullet"/>
      <w:lvlText w:val="•"/>
      <w:lvlJc w:val="left"/>
      <w:pPr>
        <w:tabs>
          <w:tab w:val="num" w:pos="5040"/>
        </w:tabs>
        <w:ind w:left="5040" w:hanging="360"/>
      </w:pPr>
      <w:rPr>
        <w:rFonts w:ascii="Arial" w:hAnsi="Arial" w:hint="default"/>
      </w:rPr>
    </w:lvl>
    <w:lvl w:ilvl="7" w:tplc="0CFA4A4A" w:tentative="1">
      <w:start w:val="1"/>
      <w:numFmt w:val="bullet"/>
      <w:lvlText w:val="•"/>
      <w:lvlJc w:val="left"/>
      <w:pPr>
        <w:tabs>
          <w:tab w:val="num" w:pos="5760"/>
        </w:tabs>
        <w:ind w:left="5760" w:hanging="360"/>
      </w:pPr>
      <w:rPr>
        <w:rFonts w:ascii="Arial" w:hAnsi="Arial" w:hint="default"/>
      </w:rPr>
    </w:lvl>
    <w:lvl w:ilvl="8" w:tplc="64E8AE0A" w:tentative="1">
      <w:start w:val="1"/>
      <w:numFmt w:val="bullet"/>
      <w:lvlText w:val="•"/>
      <w:lvlJc w:val="left"/>
      <w:pPr>
        <w:tabs>
          <w:tab w:val="num" w:pos="6480"/>
        </w:tabs>
        <w:ind w:left="6480" w:hanging="360"/>
      </w:pPr>
      <w:rPr>
        <w:rFonts w:ascii="Arial" w:hAnsi="Arial" w:hint="default"/>
      </w:rPr>
    </w:lvl>
  </w:abstractNum>
  <w:abstractNum w:abstractNumId="12">
    <w:nsid w:val="3DDB295F"/>
    <w:multiLevelType w:val="hybridMultilevel"/>
    <w:tmpl w:val="C5642066"/>
    <w:lvl w:ilvl="0" w:tplc="4D94B132">
      <w:start w:val="1"/>
      <w:numFmt w:val="bullet"/>
      <w:lvlText w:val="•"/>
      <w:lvlJc w:val="left"/>
      <w:pPr>
        <w:tabs>
          <w:tab w:val="num" w:pos="720"/>
        </w:tabs>
        <w:ind w:left="720" w:hanging="360"/>
      </w:pPr>
      <w:rPr>
        <w:rFonts w:ascii="Arial" w:hAnsi="Arial" w:hint="default"/>
      </w:rPr>
    </w:lvl>
    <w:lvl w:ilvl="1" w:tplc="429A60C8" w:tentative="1">
      <w:start w:val="1"/>
      <w:numFmt w:val="bullet"/>
      <w:lvlText w:val="•"/>
      <w:lvlJc w:val="left"/>
      <w:pPr>
        <w:tabs>
          <w:tab w:val="num" w:pos="1440"/>
        </w:tabs>
        <w:ind w:left="1440" w:hanging="360"/>
      </w:pPr>
      <w:rPr>
        <w:rFonts w:ascii="Arial" w:hAnsi="Arial" w:hint="default"/>
      </w:rPr>
    </w:lvl>
    <w:lvl w:ilvl="2" w:tplc="6C2AF134" w:tentative="1">
      <w:start w:val="1"/>
      <w:numFmt w:val="bullet"/>
      <w:lvlText w:val="•"/>
      <w:lvlJc w:val="left"/>
      <w:pPr>
        <w:tabs>
          <w:tab w:val="num" w:pos="2160"/>
        </w:tabs>
        <w:ind w:left="2160" w:hanging="360"/>
      </w:pPr>
      <w:rPr>
        <w:rFonts w:ascii="Arial" w:hAnsi="Arial" w:hint="default"/>
      </w:rPr>
    </w:lvl>
    <w:lvl w:ilvl="3" w:tplc="D69A7368" w:tentative="1">
      <w:start w:val="1"/>
      <w:numFmt w:val="bullet"/>
      <w:lvlText w:val="•"/>
      <w:lvlJc w:val="left"/>
      <w:pPr>
        <w:tabs>
          <w:tab w:val="num" w:pos="2880"/>
        </w:tabs>
        <w:ind w:left="2880" w:hanging="360"/>
      </w:pPr>
      <w:rPr>
        <w:rFonts w:ascii="Arial" w:hAnsi="Arial" w:hint="default"/>
      </w:rPr>
    </w:lvl>
    <w:lvl w:ilvl="4" w:tplc="E33E3ECC" w:tentative="1">
      <w:start w:val="1"/>
      <w:numFmt w:val="bullet"/>
      <w:lvlText w:val="•"/>
      <w:lvlJc w:val="left"/>
      <w:pPr>
        <w:tabs>
          <w:tab w:val="num" w:pos="3600"/>
        </w:tabs>
        <w:ind w:left="3600" w:hanging="360"/>
      </w:pPr>
      <w:rPr>
        <w:rFonts w:ascii="Arial" w:hAnsi="Arial" w:hint="default"/>
      </w:rPr>
    </w:lvl>
    <w:lvl w:ilvl="5" w:tplc="81E84B08" w:tentative="1">
      <w:start w:val="1"/>
      <w:numFmt w:val="bullet"/>
      <w:lvlText w:val="•"/>
      <w:lvlJc w:val="left"/>
      <w:pPr>
        <w:tabs>
          <w:tab w:val="num" w:pos="4320"/>
        </w:tabs>
        <w:ind w:left="4320" w:hanging="360"/>
      </w:pPr>
      <w:rPr>
        <w:rFonts w:ascii="Arial" w:hAnsi="Arial" w:hint="default"/>
      </w:rPr>
    </w:lvl>
    <w:lvl w:ilvl="6" w:tplc="FC68C5A0" w:tentative="1">
      <w:start w:val="1"/>
      <w:numFmt w:val="bullet"/>
      <w:lvlText w:val="•"/>
      <w:lvlJc w:val="left"/>
      <w:pPr>
        <w:tabs>
          <w:tab w:val="num" w:pos="5040"/>
        </w:tabs>
        <w:ind w:left="5040" w:hanging="360"/>
      </w:pPr>
      <w:rPr>
        <w:rFonts w:ascii="Arial" w:hAnsi="Arial" w:hint="default"/>
      </w:rPr>
    </w:lvl>
    <w:lvl w:ilvl="7" w:tplc="0B6445A0" w:tentative="1">
      <w:start w:val="1"/>
      <w:numFmt w:val="bullet"/>
      <w:lvlText w:val="•"/>
      <w:lvlJc w:val="left"/>
      <w:pPr>
        <w:tabs>
          <w:tab w:val="num" w:pos="5760"/>
        </w:tabs>
        <w:ind w:left="5760" w:hanging="360"/>
      </w:pPr>
      <w:rPr>
        <w:rFonts w:ascii="Arial" w:hAnsi="Arial" w:hint="default"/>
      </w:rPr>
    </w:lvl>
    <w:lvl w:ilvl="8" w:tplc="7D72E914" w:tentative="1">
      <w:start w:val="1"/>
      <w:numFmt w:val="bullet"/>
      <w:lvlText w:val="•"/>
      <w:lvlJc w:val="left"/>
      <w:pPr>
        <w:tabs>
          <w:tab w:val="num" w:pos="6480"/>
        </w:tabs>
        <w:ind w:left="6480" w:hanging="360"/>
      </w:pPr>
      <w:rPr>
        <w:rFonts w:ascii="Arial" w:hAnsi="Arial" w:hint="default"/>
      </w:rPr>
    </w:lvl>
  </w:abstractNum>
  <w:abstractNum w:abstractNumId="13">
    <w:nsid w:val="3E3A7A1A"/>
    <w:multiLevelType w:val="multilevel"/>
    <w:tmpl w:val="E28EFF04"/>
    <w:lvl w:ilvl="0">
      <w:start w:val="1"/>
      <w:numFmt w:val="decimal"/>
      <w:lvlText w:val="%1."/>
      <w:lvlJc w:val="left"/>
      <w:pPr>
        <w:ind w:left="720" w:hanging="360"/>
      </w:pPr>
      <w:rPr>
        <w:rFonts w:hint="default"/>
        <w:b/>
        <w:sz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nsid w:val="41216117"/>
    <w:multiLevelType w:val="hybridMultilevel"/>
    <w:tmpl w:val="903CD4D0"/>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36B18D5"/>
    <w:multiLevelType w:val="multilevel"/>
    <w:tmpl w:val="956A8F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436F3100"/>
    <w:multiLevelType w:val="hybridMultilevel"/>
    <w:tmpl w:val="29645B5C"/>
    <w:lvl w:ilvl="0" w:tplc="695ECA9E">
      <w:start w:val="1"/>
      <w:numFmt w:val="bullet"/>
      <w:lvlText w:val="•"/>
      <w:lvlJc w:val="left"/>
      <w:pPr>
        <w:tabs>
          <w:tab w:val="num" w:pos="720"/>
        </w:tabs>
        <w:ind w:left="720" w:hanging="360"/>
      </w:pPr>
      <w:rPr>
        <w:rFonts w:ascii="Arial" w:hAnsi="Arial" w:hint="default"/>
      </w:rPr>
    </w:lvl>
    <w:lvl w:ilvl="1" w:tplc="9098A4A0" w:tentative="1">
      <w:start w:val="1"/>
      <w:numFmt w:val="bullet"/>
      <w:lvlText w:val="•"/>
      <w:lvlJc w:val="left"/>
      <w:pPr>
        <w:tabs>
          <w:tab w:val="num" w:pos="1440"/>
        </w:tabs>
        <w:ind w:left="1440" w:hanging="360"/>
      </w:pPr>
      <w:rPr>
        <w:rFonts w:ascii="Arial" w:hAnsi="Arial" w:hint="default"/>
      </w:rPr>
    </w:lvl>
    <w:lvl w:ilvl="2" w:tplc="2E3C2B86" w:tentative="1">
      <w:start w:val="1"/>
      <w:numFmt w:val="bullet"/>
      <w:lvlText w:val="•"/>
      <w:lvlJc w:val="left"/>
      <w:pPr>
        <w:tabs>
          <w:tab w:val="num" w:pos="2160"/>
        </w:tabs>
        <w:ind w:left="2160" w:hanging="360"/>
      </w:pPr>
      <w:rPr>
        <w:rFonts w:ascii="Arial" w:hAnsi="Arial" w:hint="default"/>
      </w:rPr>
    </w:lvl>
    <w:lvl w:ilvl="3" w:tplc="2B748F72" w:tentative="1">
      <w:start w:val="1"/>
      <w:numFmt w:val="bullet"/>
      <w:lvlText w:val="•"/>
      <w:lvlJc w:val="left"/>
      <w:pPr>
        <w:tabs>
          <w:tab w:val="num" w:pos="2880"/>
        </w:tabs>
        <w:ind w:left="2880" w:hanging="360"/>
      </w:pPr>
      <w:rPr>
        <w:rFonts w:ascii="Arial" w:hAnsi="Arial" w:hint="default"/>
      </w:rPr>
    </w:lvl>
    <w:lvl w:ilvl="4" w:tplc="AAD6484A" w:tentative="1">
      <w:start w:val="1"/>
      <w:numFmt w:val="bullet"/>
      <w:lvlText w:val="•"/>
      <w:lvlJc w:val="left"/>
      <w:pPr>
        <w:tabs>
          <w:tab w:val="num" w:pos="3600"/>
        </w:tabs>
        <w:ind w:left="3600" w:hanging="360"/>
      </w:pPr>
      <w:rPr>
        <w:rFonts w:ascii="Arial" w:hAnsi="Arial" w:hint="default"/>
      </w:rPr>
    </w:lvl>
    <w:lvl w:ilvl="5" w:tplc="9DE00536" w:tentative="1">
      <w:start w:val="1"/>
      <w:numFmt w:val="bullet"/>
      <w:lvlText w:val="•"/>
      <w:lvlJc w:val="left"/>
      <w:pPr>
        <w:tabs>
          <w:tab w:val="num" w:pos="4320"/>
        </w:tabs>
        <w:ind w:left="4320" w:hanging="360"/>
      </w:pPr>
      <w:rPr>
        <w:rFonts w:ascii="Arial" w:hAnsi="Arial" w:hint="default"/>
      </w:rPr>
    </w:lvl>
    <w:lvl w:ilvl="6" w:tplc="4A38B91C" w:tentative="1">
      <w:start w:val="1"/>
      <w:numFmt w:val="bullet"/>
      <w:lvlText w:val="•"/>
      <w:lvlJc w:val="left"/>
      <w:pPr>
        <w:tabs>
          <w:tab w:val="num" w:pos="5040"/>
        </w:tabs>
        <w:ind w:left="5040" w:hanging="360"/>
      </w:pPr>
      <w:rPr>
        <w:rFonts w:ascii="Arial" w:hAnsi="Arial" w:hint="default"/>
      </w:rPr>
    </w:lvl>
    <w:lvl w:ilvl="7" w:tplc="1C543B0C" w:tentative="1">
      <w:start w:val="1"/>
      <w:numFmt w:val="bullet"/>
      <w:lvlText w:val="•"/>
      <w:lvlJc w:val="left"/>
      <w:pPr>
        <w:tabs>
          <w:tab w:val="num" w:pos="5760"/>
        </w:tabs>
        <w:ind w:left="5760" w:hanging="360"/>
      </w:pPr>
      <w:rPr>
        <w:rFonts w:ascii="Arial" w:hAnsi="Arial" w:hint="default"/>
      </w:rPr>
    </w:lvl>
    <w:lvl w:ilvl="8" w:tplc="8EBC4A30" w:tentative="1">
      <w:start w:val="1"/>
      <w:numFmt w:val="bullet"/>
      <w:lvlText w:val="•"/>
      <w:lvlJc w:val="left"/>
      <w:pPr>
        <w:tabs>
          <w:tab w:val="num" w:pos="6480"/>
        </w:tabs>
        <w:ind w:left="6480" w:hanging="360"/>
      </w:pPr>
      <w:rPr>
        <w:rFonts w:ascii="Arial" w:hAnsi="Arial" w:hint="default"/>
      </w:rPr>
    </w:lvl>
  </w:abstractNum>
  <w:abstractNum w:abstractNumId="17">
    <w:nsid w:val="4C1D3A62"/>
    <w:multiLevelType w:val="hybridMultilevel"/>
    <w:tmpl w:val="DE10A434"/>
    <w:lvl w:ilvl="0" w:tplc="CC22ADA0">
      <w:start w:val="1"/>
      <w:numFmt w:val="bullet"/>
      <w:lvlText w:val="•"/>
      <w:lvlJc w:val="left"/>
      <w:pPr>
        <w:tabs>
          <w:tab w:val="num" w:pos="720"/>
        </w:tabs>
        <w:ind w:left="720" w:hanging="360"/>
      </w:pPr>
      <w:rPr>
        <w:rFonts w:ascii="Arial" w:hAnsi="Arial" w:hint="default"/>
      </w:rPr>
    </w:lvl>
    <w:lvl w:ilvl="1" w:tplc="44D28BC6" w:tentative="1">
      <w:start w:val="1"/>
      <w:numFmt w:val="bullet"/>
      <w:lvlText w:val="•"/>
      <w:lvlJc w:val="left"/>
      <w:pPr>
        <w:tabs>
          <w:tab w:val="num" w:pos="1440"/>
        </w:tabs>
        <w:ind w:left="1440" w:hanging="360"/>
      </w:pPr>
      <w:rPr>
        <w:rFonts w:ascii="Arial" w:hAnsi="Arial" w:hint="default"/>
      </w:rPr>
    </w:lvl>
    <w:lvl w:ilvl="2" w:tplc="C3F630AC" w:tentative="1">
      <w:start w:val="1"/>
      <w:numFmt w:val="bullet"/>
      <w:lvlText w:val="•"/>
      <w:lvlJc w:val="left"/>
      <w:pPr>
        <w:tabs>
          <w:tab w:val="num" w:pos="2160"/>
        </w:tabs>
        <w:ind w:left="2160" w:hanging="360"/>
      </w:pPr>
      <w:rPr>
        <w:rFonts w:ascii="Arial" w:hAnsi="Arial" w:hint="default"/>
      </w:rPr>
    </w:lvl>
    <w:lvl w:ilvl="3" w:tplc="B9AC7B38" w:tentative="1">
      <w:start w:val="1"/>
      <w:numFmt w:val="bullet"/>
      <w:lvlText w:val="•"/>
      <w:lvlJc w:val="left"/>
      <w:pPr>
        <w:tabs>
          <w:tab w:val="num" w:pos="2880"/>
        </w:tabs>
        <w:ind w:left="2880" w:hanging="360"/>
      </w:pPr>
      <w:rPr>
        <w:rFonts w:ascii="Arial" w:hAnsi="Arial" w:hint="default"/>
      </w:rPr>
    </w:lvl>
    <w:lvl w:ilvl="4" w:tplc="7474F6E2" w:tentative="1">
      <w:start w:val="1"/>
      <w:numFmt w:val="bullet"/>
      <w:lvlText w:val="•"/>
      <w:lvlJc w:val="left"/>
      <w:pPr>
        <w:tabs>
          <w:tab w:val="num" w:pos="3600"/>
        </w:tabs>
        <w:ind w:left="3600" w:hanging="360"/>
      </w:pPr>
      <w:rPr>
        <w:rFonts w:ascii="Arial" w:hAnsi="Arial" w:hint="default"/>
      </w:rPr>
    </w:lvl>
    <w:lvl w:ilvl="5" w:tplc="E0A0EAF8" w:tentative="1">
      <w:start w:val="1"/>
      <w:numFmt w:val="bullet"/>
      <w:lvlText w:val="•"/>
      <w:lvlJc w:val="left"/>
      <w:pPr>
        <w:tabs>
          <w:tab w:val="num" w:pos="4320"/>
        </w:tabs>
        <w:ind w:left="4320" w:hanging="360"/>
      </w:pPr>
      <w:rPr>
        <w:rFonts w:ascii="Arial" w:hAnsi="Arial" w:hint="default"/>
      </w:rPr>
    </w:lvl>
    <w:lvl w:ilvl="6" w:tplc="F06CE05C" w:tentative="1">
      <w:start w:val="1"/>
      <w:numFmt w:val="bullet"/>
      <w:lvlText w:val="•"/>
      <w:lvlJc w:val="left"/>
      <w:pPr>
        <w:tabs>
          <w:tab w:val="num" w:pos="5040"/>
        </w:tabs>
        <w:ind w:left="5040" w:hanging="360"/>
      </w:pPr>
      <w:rPr>
        <w:rFonts w:ascii="Arial" w:hAnsi="Arial" w:hint="default"/>
      </w:rPr>
    </w:lvl>
    <w:lvl w:ilvl="7" w:tplc="E0744368" w:tentative="1">
      <w:start w:val="1"/>
      <w:numFmt w:val="bullet"/>
      <w:lvlText w:val="•"/>
      <w:lvlJc w:val="left"/>
      <w:pPr>
        <w:tabs>
          <w:tab w:val="num" w:pos="5760"/>
        </w:tabs>
        <w:ind w:left="5760" w:hanging="360"/>
      </w:pPr>
      <w:rPr>
        <w:rFonts w:ascii="Arial" w:hAnsi="Arial" w:hint="default"/>
      </w:rPr>
    </w:lvl>
    <w:lvl w:ilvl="8" w:tplc="3B8E006A" w:tentative="1">
      <w:start w:val="1"/>
      <w:numFmt w:val="bullet"/>
      <w:lvlText w:val="•"/>
      <w:lvlJc w:val="left"/>
      <w:pPr>
        <w:tabs>
          <w:tab w:val="num" w:pos="6480"/>
        </w:tabs>
        <w:ind w:left="6480" w:hanging="360"/>
      </w:pPr>
      <w:rPr>
        <w:rFonts w:ascii="Arial" w:hAnsi="Arial" w:hint="default"/>
      </w:rPr>
    </w:lvl>
  </w:abstractNum>
  <w:abstractNum w:abstractNumId="18">
    <w:nsid w:val="500F1EB6"/>
    <w:multiLevelType w:val="hybridMultilevel"/>
    <w:tmpl w:val="BF56E474"/>
    <w:lvl w:ilvl="0" w:tplc="B55C3B9A">
      <w:start w:val="1"/>
      <w:numFmt w:val="bullet"/>
      <w:lvlText w:val="•"/>
      <w:lvlJc w:val="left"/>
      <w:pPr>
        <w:tabs>
          <w:tab w:val="num" w:pos="720"/>
        </w:tabs>
        <w:ind w:left="720" w:hanging="360"/>
      </w:pPr>
      <w:rPr>
        <w:rFonts w:ascii="Arial" w:hAnsi="Arial" w:hint="default"/>
      </w:rPr>
    </w:lvl>
    <w:lvl w:ilvl="1" w:tplc="0FA8EFC6">
      <w:start w:val="641"/>
      <w:numFmt w:val="bullet"/>
      <w:lvlText w:val="•"/>
      <w:lvlJc w:val="left"/>
      <w:pPr>
        <w:tabs>
          <w:tab w:val="num" w:pos="1440"/>
        </w:tabs>
        <w:ind w:left="1440" w:hanging="360"/>
      </w:pPr>
      <w:rPr>
        <w:rFonts w:ascii="Arial" w:hAnsi="Arial" w:hint="default"/>
      </w:rPr>
    </w:lvl>
    <w:lvl w:ilvl="2" w:tplc="16FE6652" w:tentative="1">
      <w:start w:val="1"/>
      <w:numFmt w:val="bullet"/>
      <w:lvlText w:val="•"/>
      <w:lvlJc w:val="left"/>
      <w:pPr>
        <w:tabs>
          <w:tab w:val="num" w:pos="2160"/>
        </w:tabs>
        <w:ind w:left="2160" w:hanging="360"/>
      </w:pPr>
      <w:rPr>
        <w:rFonts w:ascii="Arial" w:hAnsi="Arial" w:hint="default"/>
      </w:rPr>
    </w:lvl>
    <w:lvl w:ilvl="3" w:tplc="D8385E7A" w:tentative="1">
      <w:start w:val="1"/>
      <w:numFmt w:val="bullet"/>
      <w:lvlText w:val="•"/>
      <w:lvlJc w:val="left"/>
      <w:pPr>
        <w:tabs>
          <w:tab w:val="num" w:pos="2880"/>
        </w:tabs>
        <w:ind w:left="2880" w:hanging="360"/>
      </w:pPr>
      <w:rPr>
        <w:rFonts w:ascii="Arial" w:hAnsi="Arial" w:hint="default"/>
      </w:rPr>
    </w:lvl>
    <w:lvl w:ilvl="4" w:tplc="EA127D28" w:tentative="1">
      <w:start w:val="1"/>
      <w:numFmt w:val="bullet"/>
      <w:lvlText w:val="•"/>
      <w:lvlJc w:val="left"/>
      <w:pPr>
        <w:tabs>
          <w:tab w:val="num" w:pos="3600"/>
        </w:tabs>
        <w:ind w:left="3600" w:hanging="360"/>
      </w:pPr>
      <w:rPr>
        <w:rFonts w:ascii="Arial" w:hAnsi="Arial" w:hint="default"/>
      </w:rPr>
    </w:lvl>
    <w:lvl w:ilvl="5" w:tplc="DC6EFEA4" w:tentative="1">
      <w:start w:val="1"/>
      <w:numFmt w:val="bullet"/>
      <w:lvlText w:val="•"/>
      <w:lvlJc w:val="left"/>
      <w:pPr>
        <w:tabs>
          <w:tab w:val="num" w:pos="4320"/>
        </w:tabs>
        <w:ind w:left="4320" w:hanging="360"/>
      </w:pPr>
      <w:rPr>
        <w:rFonts w:ascii="Arial" w:hAnsi="Arial" w:hint="default"/>
      </w:rPr>
    </w:lvl>
    <w:lvl w:ilvl="6" w:tplc="7A4E655E" w:tentative="1">
      <w:start w:val="1"/>
      <w:numFmt w:val="bullet"/>
      <w:lvlText w:val="•"/>
      <w:lvlJc w:val="left"/>
      <w:pPr>
        <w:tabs>
          <w:tab w:val="num" w:pos="5040"/>
        </w:tabs>
        <w:ind w:left="5040" w:hanging="360"/>
      </w:pPr>
      <w:rPr>
        <w:rFonts w:ascii="Arial" w:hAnsi="Arial" w:hint="default"/>
      </w:rPr>
    </w:lvl>
    <w:lvl w:ilvl="7" w:tplc="5AB66C74" w:tentative="1">
      <w:start w:val="1"/>
      <w:numFmt w:val="bullet"/>
      <w:lvlText w:val="•"/>
      <w:lvlJc w:val="left"/>
      <w:pPr>
        <w:tabs>
          <w:tab w:val="num" w:pos="5760"/>
        </w:tabs>
        <w:ind w:left="5760" w:hanging="360"/>
      </w:pPr>
      <w:rPr>
        <w:rFonts w:ascii="Arial" w:hAnsi="Arial" w:hint="default"/>
      </w:rPr>
    </w:lvl>
    <w:lvl w:ilvl="8" w:tplc="3496B492" w:tentative="1">
      <w:start w:val="1"/>
      <w:numFmt w:val="bullet"/>
      <w:lvlText w:val="•"/>
      <w:lvlJc w:val="left"/>
      <w:pPr>
        <w:tabs>
          <w:tab w:val="num" w:pos="6480"/>
        </w:tabs>
        <w:ind w:left="6480" w:hanging="360"/>
      </w:pPr>
      <w:rPr>
        <w:rFonts w:ascii="Arial" w:hAnsi="Arial" w:hint="default"/>
      </w:rPr>
    </w:lvl>
  </w:abstractNum>
  <w:abstractNum w:abstractNumId="19">
    <w:nsid w:val="510A4381"/>
    <w:multiLevelType w:val="hybridMultilevel"/>
    <w:tmpl w:val="E8D60116"/>
    <w:lvl w:ilvl="0" w:tplc="99084C9A">
      <w:start w:val="1"/>
      <w:numFmt w:val="bullet"/>
      <w:lvlText w:val="•"/>
      <w:lvlJc w:val="left"/>
      <w:pPr>
        <w:ind w:left="1080" w:hanging="360"/>
      </w:pPr>
      <w:rPr>
        <w:rFonts w:ascii="Times New Roman" w:hAnsi="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0">
    <w:nsid w:val="534C45C0"/>
    <w:multiLevelType w:val="hybridMultilevel"/>
    <w:tmpl w:val="9D44C584"/>
    <w:lvl w:ilvl="0" w:tplc="2BC46FD6">
      <w:start w:val="1"/>
      <w:numFmt w:val="bullet"/>
      <w:lvlText w:val="•"/>
      <w:lvlJc w:val="left"/>
      <w:pPr>
        <w:tabs>
          <w:tab w:val="num" w:pos="720"/>
        </w:tabs>
        <w:ind w:left="720" w:hanging="360"/>
      </w:pPr>
      <w:rPr>
        <w:rFonts w:ascii="Arial" w:hAnsi="Arial" w:hint="default"/>
      </w:rPr>
    </w:lvl>
    <w:lvl w:ilvl="1" w:tplc="FED009D6">
      <w:start w:val="933"/>
      <w:numFmt w:val="bullet"/>
      <w:lvlText w:val="•"/>
      <w:lvlJc w:val="left"/>
      <w:pPr>
        <w:tabs>
          <w:tab w:val="num" w:pos="1440"/>
        </w:tabs>
        <w:ind w:left="1440" w:hanging="360"/>
      </w:pPr>
      <w:rPr>
        <w:rFonts w:ascii="Arial" w:hAnsi="Arial" w:hint="default"/>
      </w:rPr>
    </w:lvl>
    <w:lvl w:ilvl="2" w:tplc="9BACA586" w:tentative="1">
      <w:start w:val="1"/>
      <w:numFmt w:val="bullet"/>
      <w:lvlText w:val="•"/>
      <w:lvlJc w:val="left"/>
      <w:pPr>
        <w:tabs>
          <w:tab w:val="num" w:pos="2160"/>
        </w:tabs>
        <w:ind w:left="2160" w:hanging="360"/>
      </w:pPr>
      <w:rPr>
        <w:rFonts w:ascii="Arial" w:hAnsi="Arial" w:hint="default"/>
      </w:rPr>
    </w:lvl>
    <w:lvl w:ilvl="3" w:tplc="80DC0FE6" w:tentative="1">
      <w:start w:val="1"/>
      <w:numFmt w:val="bullet"/>
      <w:lvlText w:val="•"/>
      <w:lvlJc w:val="left"/>
      <w:pPr>
        <w:tabs>
          <w:tab w:val="num" w:pos="2880"/>
        </w:tabs>
        <w:ind w:left="2880" w:hanging="360"/>
      </w:pPr>
      <w:rPr>
        <w:rFonts w:ascii="Arial" w:hAnsi="Arial" w:hint="default"/>
      </w:rPr>
    </w:lvl>
    <w:lvl w:ilvl="4" w:tplc="2CF8913E" w:tentative="1">
      <w:start w:val="1"/>
      <w:numFmt w:val="bullet"/>
      <w:lvlText w:val="•"/>
      <w:lvlJc w:val="left"/>
      <w:pPr>
        <w:tabs>
          <w:tab w:val="num" w:pos="3600"/>
        </w:tabs>
        <w:ind w:left="3600" w:hanging="360"/>
      </w:pPr>
      <w:rPr>
        <w:rFonts w:ascii="Arial" w:hAnsi="Arial" w:hint="default"/>
      </w:rPr>
    </w:lvl>
    <w:lvl w:ilvl="5" w:tplc="7A68579A" w:tentative="1">
      <w:start w:val="1"/>
      <w:numFmt w:val="bullet"/>
      <w:lvlText w:val="•"/>
      <w:lvlJc w:val="left"/>
      <w:pPr>
        <w:tabs>
          <w:tab w:val="num" w:pos="4320"/>
        </w:tabs>
        <w:ind w:left="4320" w:hanging="360"/>
      </w:pPr>
      <w:rPr>
        <w:rFonts w:ascii="Arial" w:hAnsi="Arial" w:hint="default"/>
      </w:rPr>
    </w:lvl>
    <w:lvl w:ilvl="6" w:tplc="1D3CFBD6" w:tentative="1">
      <w:start w:val="1"/>
      <w:numFmt w:val="bullet"/>
      <w:lvlText w:val="•"/>
      <w:lvlJc w:val="left"/>
      <w:pPr>
        <w:tabs>
          <w:tab w:val="num" w:pos="5040"/>
        </w:tabs>
        <w:ind w:left="5040" w:hanging="360"/>
      </w:pPr>
      <w:rPr>
        <w:rFonts w:ascii="Arial" w:hAnsi="Arial" w:hint="default"/>
      </w:rPr>
    </w:lvl>
    <w:lvl w:ilvl="7" w:tplc="CA5CAD88" w:tentative="1">
      <w:start w:val="1"/>
      <w:numFmt w:val="bullet"/>
      <w:lvlText w:val="•"/>
      <w:lvlJc w:val="left"/>
      <w:pPr>
        <w:tabs>
          <w:tab w:val="num" w:pos="5760"/>
        </w:tabs>
        <w:ind w:left="5760" w:hanging="360"/>
      </w:pPr>
      <w:rPr>
        <w:rFonts w:ascii="Arial" w:hAnsi="Arial" w:hint="default"/>
      </w:rPr>
    </w:lvl>
    <w:lvl w:ilvl="8" w:tplc="BE3EDF48" w:tentative="1">
      <w:start w:val="1"/>
      <w:numFmt w:val="bullet"/>
      <w:lvlText w:val="•"/>
      <w:lvlJc w:val="left"/>
      <w:pPr>
        <w:tabs>
          <w:tab w:val="num" w:pos="6480"/>
        </w:tabs>
        <w:ind w:left="6480" w:hanging="360"/>
      </w:pPr>
      <w:rPr>
        <w:rFonts w:ascii="Arial" w:hAnsi="Arial" w:hint="default"/>
      </w:rPr>
    </w:lvl>
  </w:abstractNum>
  <w:abstractNum w:abstractNumId="21">
    <w:nsid w:val="53AA5ADC"/>
    <w:multiLevelType w:val="hybridMultilevel"/>
    <w:tmpl w:val="03DA0664"/>
    <w:lvl w:ilvl="0" w:tplc="99302DAC">
      <w:start w:val="1"/>
      <w:numFmt w:val="bullet"/>
      <w:lvlText w:val="•"/>
      <w:lvlJc w:val="left"/>
      <w:pPr>
        <w:tabs>
          <w:tab w:val="num" w:pos="720"/>
        </w:tabs>
        <w:ind w:left="720" w:hanging="360"/>
      </w:pPr>
      <w:rPr>
        <w:rFonts w:ascii="Times New Roman" w:hAnsi="Times New Roman" w:hint="default"/>
      </w:rPr>
    </w:lvl>
    <w:lvl w:ilvl="1" w:tplc="980CAFB6" w:tentative="1">
      <w:start w:val="1"/>
      <w:numFmt w:val="bullet"/>
      <w:lvlText w:val="•"/>
      <w:lvlJc w:val="left"/>
      <w:pPr>
        <w:tabs>
          <w:tab w:val="num" w:pos="1440"/>
        </w:tabs>
        <w:ind w:left="1440" w:hanging="360"/>
      </w:pPr>
      <w:rPr>
        <w:rFonts w:ascii="Times New Roman" w:hAnsi="Times New Roman" w:hint="default"/>
      </w:rPr>
    </w:lvl>
    <w:lvl w:ilvl="2" w:tplc="69FA0846" w:tentative="1">
      <w:start w:val="1"/>
      <w:numFmt w:val="bullet"/>
      <w:lvlText w:val="•"/>
      <w:lvlJc w:val="left"/>
      <w:pPr>
        <w:tabs>
          <w:tab w:val="num" w:pos="2160"/>
        </w:tabs>
        <w:ind w:left="2160" w:hanging="360"/>
      </w:pPr>
      <w:rPr>
        <w:rFonts w:ascii="Times New Roman" w:hAnsi="Times New Roman" w:hint="default"/>
      </w:rPr>
    </w:lvl>
    <w:lvl w:ilvl="3" w:tplc="C2142BBE" w:tentative="1">
      <w:start w:val="1"/>
      <w:numFmt w:val="bullet"/>
      <w:lvlText w:val="•"/>
      <w:lvlJc w:val="left"/>
      <w:pPr>
        <w:tabs>
          <w:tab w:val="num" w:pos="2880"/>
        </w:tabs>
        <w:ind w:left="2880" w:hanging="360"/>
      </w:pPr>
      <w:rPr>
        <w:rFonts w:ascii="Times New Roman" w:hAnsi="Times New Roman" w:hint="default"/>
      </w:rPr>
    </w:lvl>
    <w:lvl w:ilvl="4" w:tplc="74CA011C" w:tentative="1">
      <w:start w:val="1"/>
      <w:numFmt w:val="bullet"/>
      <w:lvlText w:val="•"/>
      <w:lvlJc w:val="left"/>
      <w:pPr>
        <w:tabs>
          <w:tab w:val="num" w:pos="3600"/>
        </w:tabs>
        <w:ind w:left="3600" w:hanging="360"/>
      </w:pPr>
      <w:rPr>
        <w:rFonts w:ascii="Times New Roman" w:hAnsi="Times New Roman" w:hint="default"/>
      </w:rPr>
    </w:lvl>
    <w:lvl w:ilvl="5" w:tplc="0F5E0E8A" w:tentative="1">
      <w:start w:val="1"/>
      <w:numFmt w:val="bullet"/>
      <w:lvlText w:val="•"/>
      <w:lvlJc w:val="left"/>
      <w:pPr>
        <w:tabs>
          <w:tab w:val="num" w:pos="4320"/>
        </w:tabs>
        <w:ind w:left="4320" w:hanging="360"/>
      </w:pPr>
      <w:rPr>
        <w:rFonts w:ascii="Times New Roman" w:hAnsi="Times New Roman" w:hint="default"/>
      </w:rPr>
    </w:lvl>
    <w:lvl w:ilvl="6" w:tplc="32F8E0E0" w:tentative="1">
      <w:start w:val="1"/>
      <w:numFmt w:val="bullet"/>
      <w:lvlText w:val="•"/>
      <w:lvlJc w:val="left"/>
      <w:pPr>
        <w:tabs>
          <w:tab w:val="num" w:pos="5040"/>
        </w:tabs>
        <w:ind w:left="5040" w:hanging="360"/>
      </w:pPr>
      <w:rPr>
        <w:rFonts w:ascii="Times New Roman" w:hAnsi="Times New Roman" w:hint="default"/>
      </w:rPr>
    </w:lvl>
    <w:lvl w:ilvl="7" w:tplc="B15CAEC2" w:tentative="1">
      <w:start w:val="1"/>
      <w:numFmt w:val="bullet"/>
      <w:lvlText w:val="•"/>
      <w:lvlJc w:val="left"/>
      <w:pPr>
        <w:tabs>
          <w:tab w:val="num" w:pos="5760"/>
        </w:tabs>
        <w:ind w:left="5760" w:hanging="360"/>
      </w:pPr>
      <w:rPr>
        <w:rFonts w:ascii="Times New Roman" w:hAnsi="Times New Roman" w:hint="default"/>
      </w:rPr>
    </w:lvl>
    <w:lvl w:ilvl="8" w:tplc="C1AA4E66" w:tentative="1">
      <w:start w:val="1"/>
      <w:numFmt w:val="bullet"/>
      <w:lvlText w:val="•"/>
      <w:lvlJc w:val="left"/>
      <w:pPr>
        <w:tabs>
          <w:tab w:val="num" w:pos="6480"/>
        </w:tabs>
        <w:ind w:left="6480" w:hanging="360"/>
      </w:pPr>
      <w:rPr>
        <w:rFonts w:ascii="Times New Roman" w:hAnsi="Times New Roman" w:hint="default"/>
      </w:rPr>
    </w:lvl>
  </w:abstractNum>
  <w:abstractNum w:abstractNumId="22">
    <w:nsid w:val="55956EB3"/>
    <w:multiLevelType w:val="hybridMultilevel"/>
    <w:tmpl w:val="0CAC7E92"/>
    <w:lvl w:ilvl="0" w:tplc="05C80BFC">
      <w:start w:val="1"/>
      <w:numFmt w:val="bullet"/>
      <w:lvlText w:val="•"/>
      <w:lvlJc w:val="left"/>
      <w:pPr>
        <w:tabs>
          <w:tab w:val="num" w:pos="720"/>
        </w:tabs>
        <w:ind w:left="720" w:hanging="360"/>
      </w:pPr>
      <w:rPr>
        <w:rFonts w:ascii="Arial" w:hAnsi="Arial" w:hint="default"/>
      </w:rPr>
    </w:lvl>
    <w:lvl w:ilvl="1" w:tplc="258A757A" w:tentative="1">
      <w:start w:val="1"/>
      <w:numFmt w:val="bullet"/>
      <w:lvlText w:val="•"/>
      <w:lvlJc w:val="left"/>
      <w:pPr>
        <w:tabs>
          <w:tab w:val="num" w:pos="1440"/>
        </w:tabs>
        <w:ind w:left="1440" w:hanging="360"/>
      </w:pPr>
      <w:rPr>
        <w:rFonts w:ascii="Arial" w:hAnsi="Arial" w:hint="default"/>
      </w:rPr>
    </w:lvl>
    <w:lvl w:ilvl="2" w:tplc="4EB01EE0" w:tentative="1">
      <w:start w:val="1"/>
      <w:numFmt w:val="bullet"/>
      <w:lvlText w:val="•"/>
      <w:lvlJc w:val="left"/>
      <w:pPr>
        <w:tabs>
          <w:tab w:val="num" w:pos="2160"/>
        </w:tabs>
        <w:ind w:left="2160" w:hanging="360"/>
      </w:pPr>
      <w:rPr>
        <w:rFonts w:ascii="Arial" w:hAnsi="Arial" w:hint="default"/>
      </w:rPr>
    </w:lvl>
    <w:lvl w:ilvl="3" w:tplc="F6F846FA" w:tentative="1">
      <w:start w:val="1"/>
      <w:numFmt w:val="bullet"/>
      <w:lvlText w:val="•"/>
      <w:lvlJc w:val="left"/>
      <w:pPr>
        <w:tabs>
          <w:tab w:val="num" w:pos="2880"/>
        </w:tabs>
        <w:ind w:left="2880" w:hanging="360"/>
      </w:pPr>
      <w:rPr>
        <w:rFonts w:ascii="Arial" w:hAnsi="Arial" w:hint="default"/>
      </w:rPr>
    </w:lvl>
    <w:lvl w:ilvl="4" w:tplc="6F266A4A" w:tentative="1">
      <w:start w:val="1"/>
      <w:numFmt w:val="bullet"/>
      <w:lvlText w:val="•"/>
      <w:lvlJc w:val="left"/>
      <w:pPr>
        <w:tabs>
          <w:tab w:val="num" w:pos="3600"/>
        </w:tabs>
        <w:ind w:left="3600" w:hanging="360"/>
      </w:pPr>
      <w:rPr>
        <w:rFonts w:ascii="Arial" w:hAnsi="Arial" w:hint="default"/>
      </w:rPr>
    </w:lvl>
    <w:lvl w:ilvl="5" w:tplc="22B60B5E" w:tentative="1">
      <w:start w:val="1"/>
      <w:numFmt w:val="bullet"/>
      <w:lvlText w:val="•"/>
      <w:lvlJc w:val="left"/>
      <w:pPr>
        <w:tabs>
          <w:tab w:val="num" w:pos="4320"/>
        </w:tabs>
        <w:ind w:left="4320" w:hanging="360"/>
      </w:pPr>
      <w:rPr>
        <w:rFonts w:ascii="Arial" w:hAnsi="Arial" w:hint="default"/>
      </w:rPr>
    </w:lvl>
    <w:lvl w:ilvl="6" w:tplc="58B4868A" w:tentative="1">
      <w:start w:val="1"/>
      <w:numFmt w:val="bullet"/>
      <w:lvlText w:val="•"/>
      <w:lvlJc w:val="left"/>
      <w:pPr>
        <w:tabs>
          <w:tab w:val="num" w:pos="5040"/>
        </w:tabs>
        <w:ind w:left="5040" w:hanging="360"/>
      </w:pPr>
      <w:rPr>
        <w:rFonts w:ascii="Arial" w:hAnsi="Arial" w:hint="default"/>
      </w:rPr>
    </w:lvl>
    <w:lvl w:ilvl="7" w:tplc="F6C80122" w:tentative="1">
      <w:start w:val="1"/>
      <w:numFmt w:val="bullet"/>
      <w:lvlText w:val="•"/>
      <w:lvlJc w:val="left"/>
      <w:pPr>
        <w:tabs>
          <w:tab w:val="num" w:pos="5760"/>
        </w:tabs>
        <w:ind w:left="5760" w:hanging="360"/>
      </w:pPr>
      <w:rPr>
        <w:rFonts w:ascii="Arial" w:hAnsi="Arial" w:hint="default"/>
      </w:rPr>
    </w:lvl>
    <w:lvl w:ilvl="8" w:tplc="B9A8F76A" w:tentative="1">
      <w:start w:val="1"/>
      <w:numFmt w:val="bullet"/>
      <w:lvlText w:val="•"/>
      <w:lvlJc w:val="left"/>
      <w:pPr>
        <w:tabs>
          <w:tab w:val="num" w:pos="6480"/>
        </w:tabs>
        <w:ind w:left="6480" w:hanging="360"/>
      </w:pPr>
      <w:rPr>
        <w:rFonts w:ascii="Arial" w:hAnsi="Arial" w:hint="default"/>
      </w:rPr>
    </w:lvl>
  </w:abstractNum>
  <w:abstractNum w:abstractNumId="23">
    <w:nsid w:val="58876A6E"/>
    <w:multiLevelType w:val="hybridMultilevel"/>
    <w:tmpl w:val="B0FA1A80"/>
    <w:lvl w:ilvl="0" w:tplc="99084C9A">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8EA48CC"/>
    <w:multiLevelType w:val="hybridMultilevel"/>
    <w:tmpl w:val="087CF6EE"/>
    <w:lvl w:ilvl="0" w:tplc="980C865E">
      <w:start w:val="1"/>
      <w:numFmt w:val="bullet"/>
      <w:lvlText w:val="•"/>
      <w:lvlJc w:val="left"/>
      <w:pPr>
        <w:tabs>
          <w:tab w:val="num" w:pos="720"/>
        </w:tabs>
        <w:ind w:left="720" w:hanging="360"/>
      </w:pPr>
      <w:rPr>
        <w:rFonts w:ascii="Arial" w:hAnsi="Arial" w:hint="default"/>
      </w:rPr>
    </w:lvl>
    <w:lvl w:ilvl="1" w:tplc="28AEFB56" w:tentative="1">
      <w:start w:val="1"/>
      <w:numFmt w:val="bullet"/>
      <w:lvlText w:val="•"/>
      <w:lvlJc w:val="left"/>
      <w:pPr>
        <w:tabs>
          <w:tab w:val="num" w:pos="1440"/>
        </w:tabs>
        <w:ind w:left="1440" w:hanging="360"/>
      </w:pPr>
      <w:rPr>
        <w:rFonts w:ascii="Arial" w:hAnsi="Arial" w:hint="default"/>
      </w:rPr>
    </w:lvl>
    <w:lvl w:ilvl="2" w:tplc="B7C0E838" w:tentative="1">
      <w:start w:val="1"/>
      <w:numFmt w:val="bullet"/>
      <w:lvlText w:val="•"/>
      <w:lvlJc w:val="left"/>
      <w:pPr>
        <w:tabs>
          <w:tab w:val="num" w:pos="2160"/>
        </w:tabs>
        <w:ind w:left="2160" w:hanging="360"/>
      </w:pPr>
      <w:rPr>
        <w:rFonts w:ascii="Arial" w:hAnsi="Arial" w:hint="default"/>
      </w:rPr>
    </w:lvl>
    <w:lvl w:ilvl="3" w:tplc="55203844" w:tentative="1">
      <w:start w:val="1"/>
      <w:numFmt w:val="bullet"/>
      <w:lvlText w:val="•"/>
      <w:lvlJc w:val="left"/>
      <w:pPr>
        <w:tabs>
          <w:tab w:val="num" w:pos="2880"/>
        </w:tabs>
        <w:ind w:left="2880" w:hanging="360"/>
      </w:pPr>
      <w:rPr>
        <w:rFonts w:ascii="Arial" w:hAnsi="Arial" w:hint="default"/>
      </w:rPr>
    </w:lvl>
    <w:lvl w:ilvl="4" w:tplc="DFB4A1BA" w:tentative="1">
      <w:start w:val="1"/>
      <w:numFmt w:val="bullet"/>
      <w:lvlText w:val="•"/>
      <w:lvlJc w:val="left"/>
      <w:pPr>
        <w:tabs>
          <w:tab w:val="num" w:pos="3600"/>
        </w:tabs>
        <w:ind w:left="3600" w:hanging="360"/>
      </w:pPr>
      <w:rPr>
        <w:rFonts w:ascii="Arial" w:hAnsi="Arial" w:hint="default"/>
      </w:rPr>
    </w:lvl>
    <w:lvl w:ilvl="5" w:tplc="E4B21A3C" w:tentative="1">
      <w:start w:val="1"/>
      <w:numFmt w:val="bullet"/>
      <w:lvlText w:val="•"/>
      <w:lvlJc w:val="left"/>
      <w:pPr>
        <w:tabs>
          <w:tab w:val="num" w:pos="4320"/>
        </w:tabs>
        <w:ind w:left="4320" w:hanging="360"/>
      </w:pPr>
      <w:rPr>
        <w:rFonts w:ascii="Arial" w:hAnsi="Arial" w:hint="default"/>
      </w:rPr>
    </w:lvl>
    <w:lvl w:ilvl="6" w:tplc="EAF8B3A4" w:tentative="1">
      <w:start w:val="1"/>
      <w:numFmt w:val="bullet"/>
      <w:lvlText w:val="•"/>
      <w:lvlJc w:val="left"/>
      <w:pPr>
        <w:tabs>
          <w:tab w:val="num" w:pos="5040"/>
        </w:tabs>
        <w:ind w:left="5040" w:hanging="360"/>
      </w:pPr>
      <w:rPr>
        <w:rFonts w:ascii="Arial" w:hAnsi="Arial" w:hint="default"/>
      </w:rPr>
    </w:lvl>
    <w:lvl w:ilvl="7" w:tplc="0AAE32DA" w:tentative="1">
      <w:start w:val="1"/>
      <w:numFmt w:val="bullet"/>
      <w:lvlText w:val="•"/>
      <w:lvlJc w:val="left"/>
      <w:pPr>
        <w:tabs>
          <w:tab w:val="num" w:pos="5760"/>
        </w:tabs>
        <w:ind w:left="5760" w:hanging="360"/>
      </w:pPr>
      <w:rPr>
        <w:rFonts w:ascii="Arial" w:hAnsi="Arial" w:hint="default"/>
      </w:rPr>
    </w:lvl>
    <w:lvl w:ilvl="8" w:tplc="1BBC78A8" w:tentative="1">
      <w:start w:val="1"/>
      <w:numFmt w:val="bullet"/>
      <w:lvlText w:val="•"/>
      <w:lvlJc w:val="left"/>
      <w:pPr>
        <w:tabs>
          <w:tab w:val="num" w:pos="6480"/>
        </w:tabs>
        <w:ind w:left="6480" w:hanging="360"/>
      </w:pPr>
      <w:rPr>
        <w:rFonts w:ascii="Arial" w:hAnsi="Arial" w:hint="default"/>
      </w:rPr>
    </w:lvl>
  </w:abstractNum>
  <w:abstractNum w:abstractNumId="25">
    <w:nsid w:val="5A470E1C"/>
    <w:multiLevelType w:val="hybridMultilevel"/>
    <w:tmpl w:val="E4F8C582"/>
    <w:lvl w:ilvl="0" w:tplc="99084C9A">
      <w:start w:val="1"/>
      <w:numFmt w:val="bullet"/>
      <w:lvlText w:val="•"/>
      <w:lvlJc w:val="left"/>
      <w:pPr>
        <w:tabs>
          <w:tab w:val="num" w:pos="720"/>
        </w:tabs>
        <w:ind w:left="720" w:hanging="360"/>
      </w:pPr>
      <w:rPr>
        <w:rFonts w:ascii="Times New Roman" w:hAnsi="Times New Roman" w:hint="default"/>
      </w:rPr>
    </w:lvl>
    <w:lvl w:ilvl="1" w:tplc="1F7E7C10" w:tentative="1">
      <w:start w:val="1"/>
      <w:numFmt w:val="bullet"/>
      <w:lvlText w:val="•"/>
      <w:lvlJc w:val="left"/>
      <w:pPr>
        <w:tabs>
          <w:tab w:val="num" w:pos="1440"/>
        </w:tabs>
        <w:ind w:left="1440" w:hanging="360"/>
      </w:pPr>
      <w:rPr>
        <w:rFonts w:ascii="Times New Roman" w:hAnsi="Times New Roman" w:hint="default"/>
      </w:rPr>
    </w:lvl>
    <w:lvl w:ilvl="2" w:tplc="1138F4C4" w:tentative="1">
      <w:start w:val="1"/>
      <w:numFmt w:val="bullet"/>
      <w:lvlText w:val="•"/>
      <w:lvlJc w:val="left"/>
      <w:pPr>
        <w:tabs>
          <w:tab w:val="num" w:pos="2160"/>
        </w:tabs>
        <w:ind w:left="2160" w:hanging="360"/>
      </w:pPr>
      <w:rPr>
        <w:rFonts w:ascii="Times New Roman" w:hAnsi="Times New Roman" w:hint="default"/>
      </w:rPr>
    </w:lvl>
    <w:lvl w:ilvl="3" w:tplc="A4E433BE" w:tentative="1">
      <w:start w:val="1"/>
      <w:numFmt w:val="bullet"/>
      <w:lvlText w:val="•"/>
      <w:lvlJc w:val="left"/>
      <w:pPr>
        <w:tabs>
          <w:tab w:val="num" w:pos="2880"/>
        </w:tabs>
        <w:ind w:left="2880" w:hanging="360"/>
      </w:pPr>
      <w:rPr>
        <w:rFonts w:ascii="Times New Roman" w:hAnsi="Times New Roman" w:hint="default"/>
      </w:rPr>
    </w:lvl>
    <w:lvl w:ilvl="4" w:tplc="7116DE6C" w:tentative="1">
      <w:start w:val="1"/>
      <w:numFmt w:val="bullet"/>
      <w:lvlText w:val="•"/>
      <w:lvlJc w:val="left"/>
      <w:pPr>
        <w:tabs>
          <w:tab w:val="num" w:pos="3600"/>
        </w:tabs>
        <w:ind w:left="3600" w:hanging="360"/>
      </w:pPr>
      <w:rPr>
        <w:rFonts w:ascii="Times New Roman" w:hAnsi="Times New Roman" w:hint="default"/>
      </w:rPr>
    </w:lvl>
    <w:lvl w:ilvl="5" w:tplc="61009408" w:tentative="1">
      <w:start w:val="1"/>
      <w:numFmt w:val="bullet"/>
      <w:lvlText w:val="•"/>
      <w:lvlJc w:val="left"/>
      <w:pPr>
        <w:tabs>
          <w:tab w:val="num" w:pos="4320"/>
        </w:tabs>
        <w:ind w:left="4320" w:hanging="360"/>
      </w:pPr>
      <w:rPr>
        <w:rFonts w:ascii="Times New Roman" w:hAnsi="Times New Roman" w:hint="default"/>
      </w:rPr>
    </w:lvl>
    <w:lvl w:ilvl="6" w:tplc="9CEEDB2E" w:tentative="1">
      <w:start w:val="1"/>
      <w:numFmt w:val="bullet"/>
      <w:lvlText w:val="•"/>
      <w:lvlJc w:val="left"/>
      <w:pPr>
        <w:tabs>
          <w:tab w:val="num" w:pos="5040"/>
        </w:tabs>
        <w:ind w:left="5040" w:hanging="360"/>
      </w:pPr>
      <w:rPr>
        <w:rFonts w:ascii="Times New Roman" w:hAnsi="Times New Roman" w:hint="default"/>
      </w:rPr>
    </w:lvl>
    <w:lvl w:ilvl="7" w:tplc="EBD01BBE" w:tentative="1">
      <w:start w:val="1"/>
      <w:numFmt w:val="bullet"/>
      <w:lvlText w:val="•"/>
      <w:lvlJc w:val="left"/>
      <w:pPr>
        <w:tabs>
          <w:tab w:val="num" w:pos="5760"/>
        </w:tabs>
        <w:ind w:left="5760" w:hanging="360"/>
      </w:pPr>
      <w:rPr>
        <w:rFonts w:ascii="Times New Roman" w:hAnsi="Times New Roman" w:hint="default"/>
      </w:rPr>
    </w:lvl>
    <w:lvl w:ilvl="8" w:tplc="B62AFB56" w:tentative="1">
      <w:start w:val="1"/>
      <w:numFmt w:val="bullet"/>
      <w:lvlText w:val="•"/>
      <w:lvlJc w:val="left"/>
      <w:pPr>
        <w:tabs>
          <w:tab w:val="num" w:pos="6480"/>
        </w:tabs>
        <w:ind w:left="6480" w:hanging="360"/>
      </w:pPr>
      <w:rPr>
        <w:rFonts w:ascii="Times New Roman" w:hAnsi="Times New Roman" w:hint="default"/>
      </w:rPr>
    </w:lvl>
  </w:abstractNum>
  <w:abstractNum w:abstractNumId="26">
    <w:nsid w:val="5F714927"/>
    <w:multiLevelType w:val="hybridMultilevel"/>
    <w:tmpl w:val="44D0618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60722FFA"/>
    <w:multiLevelType w:val="hybridMultilevel"/>
    <w:tmpl w:val="5E3C86D8"/>
    <w:lvl w:ilvl="0" w:tplc="86FC0FDE">
      <w:start w:val="1"/>
      <w:numFmt w:val="bullet"/>
      <w:lvlText w:val="•"/>
      <w:lvlJc w:val="left"/>
      <w:pPr>
        <w:tabs>
          <w:tab w:val="num" w:pos="720"/>
        </w:tabs>
        <w:ind w:left="720" w:hanging="360"/>
      </w:pPr>
      <w:rPr>
        <w:rFonts w:ascii="Arial" w:hAnsi="Arial" w:hint="default"/>
      </w:rPr>
    </w:lvl>
    <w:lvl w:ilvl="1" w:tplc="066232DC">
      <w:start w:val="641"/>
      <w:numFmt w:val="bullet"/>
      <w:lvlText w:val="•"/>
      <w:lvlJc w:val="left"/>
      <w:pPr>
        <w:tabs>
          <w:tab w:val="num" w:pos="1440"/>
        </w:tabs>
        <w:ind w:left="1440" w:hanging="360"/>
      </w:pPr>
      <w:rPr>
        <w:rFonts w:ascii="Arial" w:hAnsi="Arial" w:hint="default"/>
      </w:rPr>
    </w:lvl>
    <w:lvl w:ilvl="2" w:tplc="AC4EC7E4" w:tentative="1">
      <w:start w:val="1"/>
      <w:numFmt w:val="bullet"/>
      <w:lvlText w:val="•"/>
      <w:lvlJc w:val="left"/>
      <w:pPr>
        <w:tabs>
          <w:tab w:val="num" w:pos="2160"/>
        </w:tabs>
        <w:ind w:left="2160" w:hanging="360"/>
      </w:pPr>
      <w:rPr>
        <w:rFonts w:ascii="Arial" w:hAnsi="Arial" w:hint="default"/>
      </w:rPr>
    </w:lvl>
    <w:lvl w:ilvl="3" w:tplc="1606500E" w:tentative="1">
      <w:start w:val="1"/>
      <w:numFmt w:val="bullet"/>
      <w:lvlText w:val="•"/>
      <w:lvlJc w:val="left"/>
      <w:pPr>
        <w:tabs>
          <w:tab w:val="num" w:pos="2880"/>
        </w:tabs>
        <w:ind w:left="2880" w:hanging="360"/>
      </w:pPr>
      <w:rPr>
        <w:rFonts w:ascii="Arial" w:hAnsi="Arial" w:hint="default"/>
      </w:rPr>
    </w:lvl>
    <w:lvl w:ilvl="4" w:tplc="BFFA7C10" w:tentative="1">
      <w:start w:val="1"/>
      <w:numFmt w:val="bullet"/>
      <w:lvlText w:val="•"/>
      <w:lvlJc w:val="left"/>
      <w:pPr>
        <w:tabs>
          <w:tab w:val="num" w:pos="3600"/>
        </w:tabs>
        <w:ind w:left="3600" w:hanging="360"/>
      </w:pPr>
      <w:rPr>
        <w:rFonts w:ascii="Arial" w:hAnsi="Arial" w:hint="default"/>
      </w:rPr>
    </w:lvl>
    <w:lvl w:ilvl="5" w:tplc="17160DCA" w:tentative="1">
      <w:start w:val="1"/>
      <w:numFmt w:val="bullet"/>
      <w:lvlText w:val="•"/>
      <w:lvlJc w:val="left"/>
      <w:pPr>
        <w:tabs>
          <w:tab w:val="num" w:pos="4320"/>
        </w:tabs>
        <w:ind w:left="4320" w:hanging="360"/>
      </w:pPr>
      <w:rPr>
        <w:rFonts w:ascii="Arial" w:hAnsi="Arial" w:hint="default"/>
      </w:rPr>
    </w:lvl>
    <w:lvl w:ilvl="6" w:tplc="7F9636E8" w:tentative="1">
      <w:start w:val="1"/>
      <w:numFmt w:val="bullet"/>
      <w:lvlText w:val="•"/>
      <w:lvlJc w:val="left"/>
      <w:pPr>
        <w:tabs>
          <w:tab w:val="num" w:pos="5040"/>
        </w:tabs>
        <w:ind w:left="5040" w:hanging="360"/>
      </w:pPr>
      <w:rPr>
        <w:rFonts w:ascii="Arial" w:hAnsi="Arial" w:hint="default"/>
      </w:rPr>
    </w:lvl>
    <w:lvl w:ilvl="7" w:tplc="BF908406" w:tentative="1">
      <w:start w:val="1"/>
      <w:numFmt w:val="bullet"/>
      <w:lvlText w:val="•"/>
      <w:lvlJc w:val="left"/>
      <w:pPr>
        <w:tabs>
          <w:tab w:val="num" w:pos="5760"/>
        </w:tabs>
        <w:ind w:left="5760" w:hanging="360"/>
      </w:pPr>
      <w:rPr>
        <w:rFonts w:ascii="Arial" w:hAnsi="Arial" w:hint="default"/>
      </w:rPr>
    </w:lvl>
    <w:lvl w:ilvl="8" w:tplc="43E8A344" w:tentative="1">
      <w:start w:val="1"/>
      <w:numFmt w:val="bullet"/>
      <w:lvlText w:val="•"/>
      <w:lvlJc w:val="left"/>
      <w:pPr>
        <w:tabs>
          <w:tab w:val="num" w:pos="6480"/>
        </w:tabs>
        <w:ind w:left="6480" w:hanging="360"/>
      </w:pPr>
      <w:rPr>
        <w:rFonts w:ascii="Arial" w:hAnsi="Arial" w:hint="default"/>
      </w:rPr>
    </w:lvl>
  </w:abstractNum>
  <w:abstractNum w:abstractNumId="28">
    <w:nsid w:val="60A55E8F"/>
    <w:multiLevelType w:val="multilevel"/>
    <w:tmpl w:val="B86A2B20"/>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nsid w:val="6CC51E0C"/>
    <w:multiLevelType w:val="hybridMultilevel"/>
    <w:tmpl w:val="DBC6E298"/>
    <w:lvl w:ilvl="0" w:tplc="99084C9A">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6DC5653A"/>
    <w:multiLevelType w:val="hybridMultilevel"/>
    <w:tmpl w:val="4F4A3E64"/>
    <w:lvl w:ilvl="0" w:tplc="06FC3888">
      <w:start w:val="1"/>
      <w:numFmt w:val="bullet"/>
      <w:lvlText w:val="•"/>
      <w:lvlJc w:val="left"/>
      <w:pPr>
        <w:tabs>
          <w:tab w:val="num" w:pos="720"/>
        </w:tabs>
        <w:ind w:left="720" w:hanging="360"/>
      </w:pPr>
      <w:rPr>
        <w:rFonts w:ascii="Arial" w:hAnsi="Arial" w:hint="default"/>
      </w:rPr>
    </w:lvl>
    <w:lvl w:ilvl="1" w:tplc="43E661C0" w:tentative="1">
      <w:start w:val="1"/>
      <w:numFmt w:val="bullet"/>
      <w:lvlText w:val="•"/>
      <w:lvlJc w:val="left"/>
      <w:pPr>
        <w:tabs>
          <w:tab w:val="num" w:pos="1440"/>
        </w:tabs>
        <w:ind w:left="1440" w:hanging="360"/>
      </w:pPr>
      <w:rPr>
        <w:rFonts w:ascii="Arial" w:hAnsi="Arial" w:hint="default"/>
      </w:rPr>
    </w:lvl>
    <w:lvl w:ilvl="2" w:tplc="778A8822" w:tentative="1">
      <w:start w:val="1"/>
      <w:numFmt w:val="bullet"/>
      <w:lvlText w:val="•"/>
      <w:lvlJc w:val="left"/>
      <w:pPr>
        <w:tabs>
          <w:tab w:val="num" w:pos="2160"/>
        </w:tabs>
        <w:ind w:left="2160" w:hanging="360"/>
      </w:pPr>
      <w:rPr>
        <w:rFonts w:ascii="Arial" w:hAnsi="Arial" w:hint="default"/>
      </w:rPr>
    </w:lvl>
    <w:lvl w:ilvl="3" w:tplc="0C1E40B0" w:tentative="1">
      <w:start w:val="1"/>
      <w:numFmt w:val="bullet"/>
      <w:lvlText w:val="•"/>
      <w:lvlJc w:val="left"/>
      <w:pPr>
        <w:tabs>
          <w:tab w:val="num" w:pos="2880"/>
        </w:tabs>
        <w:ind w:left="2880" w:hanging="360"/>
      </w:pPr>
      <w:rPr>
        <w:rFonts w:ascii="Arial" w:hAnsi="Arial" w:hint="default"/>
      </w:rPr>
    </w:lvl>
    <w:lvl w:ilvl="4" w:tplc="22DCD75E" w:tentative="1">
      <w:start w:val="1"/>
      <w:numFmt w:val="bullet"/>
      <w:lvlText w:val="•"/>
      <w:lvlJc w:val="left"/>
      <w:pPr>
        <w:tabs>
          <w:tab w:val="num" w:pos="3600"/>
        </w:tabs>
        <w:ind w:left="3600" w:hanging="360"/>
      </w:pPr>
      <w:rPr>
        <w:rFonts w:ascii="Arial" w:hAnsi="Arial" w:hint="default"/>
      </w:rPr>
    </w:lvl>
    <w:lvl w:ilvl="5" w:tplc="A9AE10E4" w:tentative="1">
      <w:start w:val="1"/>
      <w:numFmt w:val="bullet"/>
      <w:lvlText w:val="•"/>
      <w:lvlJc w:val="left"/>
      <w:pPr>
        <w:tabs>
          <w:tab w:val="num" w:pos="4320"/>
        </w:tabs>
        <w:ind w:left="4320" w:hanging="360"/>
      </w:pPr>
      <w:rPr>
        <w:rFonts w:ascii="Arial" w:hAnsi="Arial" w:hint="default"/>
      </w:rPr>
    </w:lvl>
    <w:lvl w:ilvl="6" w:tplc="6B087D78" w:tentative="1">
      <w:start w:val="1"/>
      <w:numFmt w:val="bullet"/>
      <w:lvlText w:val="•"/>
      <w:lvlJc w:val="left"/>
      <w:pPr>
        <w:tabs>
          <w:tab w:val="num" w:pos="5040"/>
        </w:tabs>
        <w:ind w:left="5040" w:hanging="360"/>
      </w:pPr>
      <w:rPr>
        <w:rFonts w:ascii="Arial" w:hAnsi="Arial" w:hint="default"/>
      </w:rPr>
    </w:lvl>
    <w:lvl w:ilvl="7" w:tplc="D8AE0CB0" w:tentative="1">
      <w:start w:val="1"/>
      <w:numFmt w:val="bullet"/>
      <w:lvlText w:val="•"/>
      <w:lvlJc w:val="left"/>
      <w:pPr>
        <w:tabs>
          <w:tab w:val="num" w:pos="5760"/>
        </w:tabs>
        <w:ind w:left="5760" w:hanging="360"/>
      </w:pPr>
      <w:rPr>
        <w:rFonts w:ascii="Arial" w:hAnsi="Arial" w:hint="default"/>
      </w:rPr>
    </w:lvl>
    <w:lvl w:ilvl="8" w:tplc="04DE04C0" w:tentative="1">
      <w:start w:val="1"/>
      <w:numFmt w:val="bullet"/>
      <w:lvlText w:val="•"/>
      <w:lvlJc w:val="left"/>
      <w:pPr>
        <w:tabs>
          <w:tab w:val="num" w:pos="6480"/>
        </w:tabs>
        <w:ind w:left="6480" w:hanging="360"/>
      </w:pPr>
      <w:rPr>
        <w:rFonts w:ascii="Arial" w:hAnsi="Arial" w:hint="default"/>
      </w:rPr>
    </w:lvl>
  </w:abstractNum>
  <w:abstractNum w:abstractNumId="31">
    <w:nsid w:val="72D1063E"/>
    <w:multiLevelType w:val="hybridMultilevel"/>
    <w:tmpl w:val="4886B87A"/>
    <w:lvl w:ilvl="0" w:tplc="BD72464C">
      <w:start w:val="1"/>
      <w:numFmt w:val="bullet"/>
      <w:lvlText w:val=""/>
      <w:lvlJc w:val="left"/>
      <w:pPr>
        <w:tabs>
          <w:tab w:val="num" w:pos="720"/>
        </w:tabs>
        <w:ind w:left="720" w:hanging="360"/>
      </w:pPr>
      <w:rPr>
        <w:rFonts w:ascii="Wingdings" w:hAnsi="Wingdings" w:hint="default"/>
      </w:rPr>
    </w:lvl>
    <w:lvl w:ilvl="1" w:tplc="33A8392C">
      <w:start w:val="1159"/>
      <w:numFmt w:val="bullet"/>
      <w:lvlText w:val=""/>
      <w:lvlJc w:val="left"/>
      <w:pPr>
        <w:tabs>
          <w:tab w:val="num" w:pos="1440"/>
        </w:tabs>
        <w:ind w:left="1440" w:hanging="360"/>
      </w:pPr>
      <w:rPr>
        <w:rFonts w:ascii="Wingdings" w:hAnsi="Wingdings" w:hint="default"/>
      </w:rPr>
    </w:lvl>
    <w:lvl w:ilvl="2" w:tplc="9ECA2BE6" w:tentative="1">
      <w:start w:val="1"/>
      <w:numFmt w:val="bullet"/>
      <w:lvlText w:val=""/>
      <w:lvlJc w:val="left"/>
      <w:pPr>
        <w:tabs>
          <w:tab w:val="num" w:pos="2160"/>
        </w:tabs>
        <w:ind w:left="2160" w:hanging="360"/>
      </w:pPr>
      <w:rPr>
        <w:rFonts w:ascii="Wingdings" w:hAnsi="Wingdings" w:hint="default"/>
      </w:rPr>
    </w:lvl>
    <w:lvl w:ilvl="3" w:tplc="7792ABAA" w:tentative="1">
      <w:start w:val="1"/>
      <w:numFmt w:val="bullet"/>
      <w:lvlText w:val=""/>
      <w:lvlJc w:val="left"/>
      <w:pPr>
        <w:tabs>
          <w:tab w:val="num" w:pos="2880"/>
        </w:tabs>
        <w:ind w:left="2880" w:hanging="360"/>
      </w:pPr>
      <w:rPr>
        <w:rFonts w:ascii="Wingdings" w:hAnsi="Wingdings" w:hint="default"/>
      </w:rPr>
    </w:lvl>
    <w:lvl w:ilvl="4" w:tplc="3E9C334C" w:tentative="1">
      <w:start w:val="1"/>
      <w:numFmt w:val="bullet"/>
      <w:lvlText w:val=""/>
      <w:lvlJc w:val="left"/>
      <w:pPr>
        <w:tabs>
          <w:tab w:val="num" w:pos="3600"/>
        </w:tabs>
        <w:ind w:left="3600" w:hanging="360"/>
      </w:pPr>
      <w:rPr>
        <w:rFonts w:ascii="Wingdings" w:hAnsi="Wingdings" w:hint="default"/>
      </w:rPr>
    </w:lvl>
    <w:lvl w:ilvl="5" w:tplc="6B0E7C82" w:tentative="1">
      <w:start w:val="1"/>
      <w:numFmt w:val="bullet"/>
      <w:lvlText w:val=""/>
      <w:lvlJc w:val="left"/>
      <w:pPr>
        <w:tabs>
          <w:tab w:val="num" w:pos="4320"/>
        </w:tabs>
        <w:ind w:left="4320" w:hanging="360"/>
      </w:pPr>
      <w:rPr>
        <w:rFonts w:ascii="Wingdings" w:hAnsi="Wingdings" w:hint="default"/>
      </w:rPr>
    </w:lvl>
    <w:lvl w:ilvl="6" w:tplc="E5F21BDE" w:tentative="1">
      <w:start w:val="1"/>
      <w:numFmt w:val="bullet"/>
      <w:lvlText w:val=""/>
      <w:lvlJc w:val="left"/>
      <w:pPr>
        <w:tabs>
          <w:tab w:val="num" w:pos="5040"/>
        </w:tabs>
        <w:ind w:left="5040" w:hanging="360"/>
      </w:pPr>
      <w:rPr>
        <w:rFonts w:ascii="Wingdings" w:hAnsi="Wingdings" w:hint="default"/>
      </w:rPr>
    </w:lvl>
    <w:lvl w:ilvl="7" w:tplc="79A8B0FE" w:tentative="1">
      <w:start w:val="1"/>
      <w:numFmt w:val="bullet"/>
      <w:lvlText w:val=""/>
      <w:lvlJc w:val="left"/>
      <w:pPr>
        <w:tabs>
          <w:tab w:val="num" w:pos="5760"/>
        </w:tabs>
        <w:ind w:left="5760" w:hanging="360"/>
      </w:pPr>
      <w:rPr>
        <w:rFonts w:ascii="Wingdings" w:hAnsi="Wingdings" w:hint="default"/>
      </w:rPr>
    </w:lvl>
    <w:lvl w:ilvl="8" w:tplc="9AEA863C" w:tentative="1">
      <w:start w:val="1"/>
      <w:numFmt w:val="bullet"/>
      <w:lvlText w:val=""/>
      <w:lvlJc w:val="left"/>
      <w:pPr>
        <w:tabs>
          <w:tab w:val="num" w:pos="6480"/>
        </w:tabs>
        <w:ind w:left="6480" w:hanging="360"/>
      </w:pPr>
      <w:rPr>
        <w:rFonts w:ascii="Wingdings" w:hAnsi="Wingdings" w:hint="default"/>
      </w:rPr>
    </w:lvl>
  </w:abstractNum>
  <w:abstractNum w:abstractNumId="32">
    <w:nsid w:val="74774FCD"/>
    <w:multiLevelType w:val="hybridMultilevel"/>
    <w:tmpl w:val="7686757A"/>
    <w:lvl w:ilvl="0" w:tplc="99084C9A">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6CF4418"/>
    <w:multiLevelType w:val="multilevel"/>
    <w:tmpl w:val="EE4C6344"/>
    <w:lvl w:ilvl="0">
      <w:start w:val="1"/>
      <w:numFmt w:val="decimal"/>
      <w:pStyle w:val="Titre1"/>
      <w:lvlText w:val="%1"/>
      <w:lvlJc w:val="left"/>
      <w:pPr>
        <w:ind w:left="432" w:hanging="432"/>
      </w:pPr>
    </w:lvl>
    <w:lvl w:ilvl="1">
      <w:start w:val="1"/>
      <w:numFmt w:val="decimal"/>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rPr>
        <w:i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nsid w:val="7E3B038E"/>
    <w:multiLevelType w:val="hybridMultilevel"/>
    <w:tmpl w:val="F11AF99E"/>
    <w:lvl w:ilvl="0" w:tplc="99084C9A">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7"/>
  </w:num>
  <w:num w:numId="2">
    <w:abstractNumId w:val="18"/>
  </w:num>
  <w:num w:numId="3">
    <w:abstractNumId w:val="20"/>
  </w:num>
  <w:num w:numId="4">
    <w:abstractNumId w:val="1"/>
  </w:num>
  <w:num w:numId="5">
    <w:abstractNumId w:val="12"/>
  </w:num>
  <w:num w:numId="6">
    <w:abstractNumId w:val="22"/>
  </w:num>
  <w:num w:numId="7">
    <w:abstractNumId w:val="5"/>
  </w:num>
  <w:num w:numId="8">
    <w:abstractNumId w:val="14"/>
  </w:num>
  <w:num w:numId="9">
    <w:abstractNumId w:val="10"/>
  </w:num>
  <w:num w:numId="10">
    <w:abstractNumId w:val="17"/>
  </w:num>
  <w:num w:numId="11">
    <w:abstractNumId w:val="9"/>
  </w:num>
  <w:num w:numId="12">
    <w:abstractNumId w:val="30"/>
  </w:num>
  <w:num w:numId="13">
    <w:abstractNumId w:val="16"/>
  </w:num>
  <w:num w:numId="14">
    <w:abstractNumId w:val="4"/>
  </w:num>
  <w:num w:numId="15">
    <w:abstractNumId w:val="31"/>
  </w:num>
  <w:num w:numId="16">
    <w:abstractNumId w:val="3"/>
  </w:num>
  <w:num w:numId="17">
    <w:abstractNumId w:val="33"/>
  </w:num>
  <w:num w:numId="18">
    <w:abstractNumId w:val="26"/>
  </w:num>
  <w:num w:numId="19">
    <w:abstractNumId w:val="25"/>
  </w:num>
  <w:num w:numId="20">
    <w:abstractNumId w:val="21"/>
  </w:num>
  <w:num w:numId="21">
    <w:abstractNumId w:val="11"/>
  </w:num>
  <w:num w:numId="22">
    <w:abstractNumId w:val="0"/>
  </w:num>
  <w:num w:numId="23">
    <w:abstractNumId w:val="8"/>
  </w:num>
  <w:num w:numId="24">
    <w:abstractNumId w:val="13"/>
  </w:num>
  <w:num w:numId="25">
    <w:abstractNumId w:val="28"/>
  </w:num>
  <w:num w:numId="26">
    <w:abstractNumId w:val="2"/>
  </w:num>
  <w:num w:numId="27">
    <w:abstractNumId w:val="7"/>
  </w:num>
  <w:num w:numId="28">
    <w:abstractNumId w:val="15"/>
  </w:num>
  <w:num w:numId="29">
    <w:abstractNumId w:val="34"/>
  </w:num>
  <w:num w:numId="30">
    <w:abstractNumId w:val="29"/>
  </w:num>
  <w:num w:numId="31">
    <w:abstractNumId w:val="23"/>
  </w:num>
  <w:num w:numId="32">
    <w:abstractNumId w:val="32"/>
  </w:num>
  <w:num w:numId="33">
    <w:abstractNumId w:val="24"/>
  </w:num>
  <w:num w:numId="34">
    <w:abstractNumId w:val="6"/>
  </w:num>
  <w:num w:numId="35">
    <w:abstractNumId w:val="1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12CF"/>
    <w:rsid w:val="00046F36"/>
    <w:rsid w:val="00047FCB"/>
    <w:rsid w:val="0005551C"/>
    <w:rsid w:val="0006676F"/>
    <w:rsid w:val="0009798C"/>
    <w:rsid w:val="000A7BF5"/>
    <w:rsid w:val="000C6FFF"/>
    <w:rsid w:val="000D544D"/>
    <w:rsid w:val="000D5982"/>
    <w:rsid w:val="000E1324"/>
    <w:rsid w:val="000E6925"/>
    <w:rsid w:val="00113C8D"/>
    <w:rsid w:val="001275B7"/>
    <w:rsid w:val="001314E7"/>
    <w:rsid w:val="0019165B"/>
    <w:rsid w:val="00195B73"/>
    <w:rsid w:val="001C6E23"/>
    <w:rsid w:val="001E51D1"/>
    <w:rsid w:val="001F01B4"/>
    <w:rsid w:val="00225FE8"/>
    <w:rsid w:val="00254998"/>
    <w:rsid w:val="0025543E"/>
    <w:rsid w:val="002705A4"/>
    <w:rsid w:val="002934DF"/>
    <w:rsid w:val="0029624F"/>
    <w:rsid w:val="00312121"/>
    <w:rsid w:val="00325A4E"/>
    <w:rsid w:val="00340037"/>
    <w:rsid w:val="00343EE4"/>
    <w:rsid w:val="00361BA1"/>
    <w:rsid w:val="003879B6"/>
    <w:rsid w:val="003941CC"/>
    <w:rsid w:val="003D144D"/>
    <w:rsid w:val="004253AD"/>
    <w:rsid w:val="00452A4F"/>
    <w:rsid w:val="0045593F"/>
    <w:rsid w:val="00466103"/>
    <w:rsid w:val="00485245"/>
    <w:rsid w:val="0048528A"/>
    <w:rsid w:val="004A4E4E"/>
    <w:rsid w:val="004B0C46"/>
    <w:rsid w:val="004C3CE3"/>
    <w:rsid w:val="004F3A85"/>
    <w:rsid w:val="004F5093"/>
    <w:rsid w:val="005005CD"/>
    <w:rsid w:val="005275E3"/>
    <w:rsid w:val="005741A2"/>
    <w:rsid w:val="00605B65"/>
    <w:rsid w:val="006274F7"/>
    <w:rsid w:val="006349DF"/>
    <w:rsid w:val="0064304A"/>
    <w:rsid w:val="0065260D"/>
    <w:rsid w:val="00674E68"/>
    <w:rsid w:val="006B65B4"/>
    <w:rsid w:val="006C3E58"/>
    <w:rsid w:val="006C4078"/>
    <w:rsid w:val="006E7DF8"/>
    <w:rsid w:val="006F3240"/>
    <w:rsid w:val="00744AB0"/>
    <w:rsid w:val="00755CFB"/>
    <w:rsid w:val="00790A23"/>
    <w:rsid w:val="00794DEC"/>
    <w:rsid w:val="00794FB5"/>
    <w:rsid w:val="007A650C"/>
    <w:rsid w:val="007C4337"/>
    <w:rsid w:val="007E0083"/>
    <w:rsid w:val="007E0CA6"/>
    <w:rsid w:val="007E3FB1"/>
    <w:rsid w:val="007F2980"/>
    <w:rsid w:val="008141FA"/>
    <w:rsid w:val="008168A7"/>
    <w:rsid w:val="00873BEF"/>
    <w:rsid w:val="00883990"/>
    <w:rsid w:val="008917AC"/>
    <w:rsid w:val="00897E80"/>
    <w:rsid w:val="008B326C"/>
    <w:rsid w:val="008D2842"/>
    <w:rsid w:val="00922057"/>
    <w:rsid w:val="00935EDA"/>
    <w:rsid w:val="009679A8"/>
    <w:rsid w:val="009724D7"/>
    <w:rsid w:val="00974BCF"/>
    <w:rsid w:val="00991260"/>
    <w:rsid w:val="009D2CD8"/>
    <w:rsid w:val="00A03A41"/>
    <w:rsid w:val="00A54426"/>
    <w:rsid w:val="00A57CB7"/>
    <w:rsid w:val="00A74A44"/>
    <w:rsid w:val="00AA6967"/>
    <w:rsid w:val="00AB12CF"/>
    <w:rsid w:val="00AE1F5E"/>
    <w:rsid w:val="00AE7C0A"/>
    <w:rsid w:val="00B307C9"/>
    <w:rsid w:val="00B36E99"/>
    <w:rsid w:val="00B741EF"/>
    <w:rsid w:val="00B92463"/>
    <w:rsid w:val="00B95F85"/>
    <w:rsid w:val="00BC162E"/>
    <w:rsid w:val="00BC4D8B"/>
    <w:rsid w:val="00BE3A77"/>
    <w:rsid w:val="00BE416E"/>
    <w:rsid w:val="00BF4322"/>
    <w:rsid w:val="00BF6155"/>
    <w:rsid w:val="00C232D6"/>
    <w:rsid w:val="00C516B1"/>
    <w:rsid w:val="00C549FC"/>
    <w:rsid w:val="00C733B1"/>
    <w:rsid w:val="00C86FF0"/>
    <w:rsid w:val="00CC00D6"/>
    <w:rsid w:val="00CD5179"/>
    <w:rsid w:val="00CE645D"/>
    <w:rsid w:val="00CF2672"/>
    <w:rsid w:val="00D026BC"/>
    <w:rsid w:val="00D15175"/>
    <w:rsid w:val="00D418A8"/>
    <w:rsid w:val="00D46429"/>
    <w:rsid w:val="00D47953"/>
    <w:rsid w:val="00D71E80"/>
    <w:rsid w:val="00DA20BE"/>
    <w:rsid w:val="00DC4BF3"/>
    <w:rsid w:val="00DD0180"/>
    <w:rsid w:val="00E00F61"/>
    <w:rsid w:val="00E216E4"/>
    <w:rsid w:val="00E230F6"/>
    <w:rsid w:val="00E65B5A"/>
    <w:rsid w:val="00E85F1B"/>
    <w:rsid w:val="00EA5547"/>
    <w:rsid w:val="00EF25CE"/>
    <w:rsid w:val="00F0060A"/>
    <w:rsid w:val="00F12DCC"/>
    <w:rsid w:val="00F53323"/>
    <w:rsid w:val="00F73B63"/>
    <w:rsid w:val="00F7647D"/>
    <w:rsid w:val="00F938D1"/>
    <w:rsid w:val="00FB70BB"/>
    <w:rsid w:val="00FB7EE7"/>
    <w:rsid w:val="00FC66D4"/>
    <w:rsid w:val="00FE3169"/>
    <w:rsid w:val="00FF0183"/>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6F3240"/>
    <w:pPr>
      <w:keepNext/>
      <w:keepLines/>
      <w:numPr>
        <w:numId w:val="17"/>
      </w:numPr>
      <w:spacing w:before="240" w:after="240" w:line="259" w:lineRule="auto"/>
      <w:outlineLvl w:val="0"/>
    </w:pPr>
    <w:rPr>
      <w:rFonts w:ascii="Arial" w:eastAsiaTheme="majorEastAsia" w:hAnsi="Arial" w:cs="Arial"/>
      <w:sz w:val="32"/>
      <w:szCs w:val="32"/>
    </w:rPr>
  </w:style>
  <w:style w:type="paragraph" w:styleId="Titre3">
    <w:name w:val="heading 3"/>
    <w:basedOn w:val="Normal"/>
    <w:next w:val="Normal"/>
    <w:link w:val="Titre3Car"/>
    <w:uiPriority w:val="9"/>
    <w:unhideWhenUsed/>
    <w:qFormat/>
    <w:rsid w:val="006F3240"/>
    <w:pPr>
      <w:keepNext/>
      <w:keepLines/>
      <w:numPr>
        <w:ilvl w:val="2"/>
        <w:numId w:val="17"/>
      </w:numPr>
      <w:spacing w:before="120" w:after="120" w:line="259" w:lineRule="auto"/>
      <w:outlineLvl w:val="2"/>
    </w:pPr>
    <w:rPr>
      <w:rFonts w:ascii="Arial" w:eastAsiaTheme="majorEastAsia" w:hAnsi="Arial" w:cs="Arial"/>
      <w:sz w:val="24"/>
      <w:szCs w:val="24"/>
    </w:rPr>
  </w:style>
  <w:style w:type="paragraph" w:styleId="Titre4">
    <w:name w:val="heading 4"/>
    <w:basedOn w:val="Normal"/>
    <w:next w:val="Normal"/>
    <w:link w:val="Titre4Car"/>
    <w:autoRedefine/>
    <w:uiPriority w:val="9"/>
    <w:unhideWhenUsed/>
    <w:qFormat/>
    <w:rsid w:val="006F3240"/>
    <w:pPr>
      <w:keepNext/>
      <w:keepLines/>
      <w:numPr>
        <w:ilvl w:val="3"/>
        <w:numId w:val="17"/>
      </w:numPr>
      <w:spacing w:before="40" w:after="40" w:line="259" w:lineRule="auto"/>
      <w:outlineLvl w:val="3"/>
    </w:pPr>
    <w:rPr>
      <w:rFonts w:ascii="Arial" w:eastAsiaTheme="majorEastAsia" w:hAnsi="Arial" w:cs="Arial"/>
      <w:i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AB12CF"/>
    <w:pPr>
      <w:ind w:left="720"/>
      <w:contextualSpacing/>
    </w:pPr>
  </w:style>
  <w:style w:type="paragraph" w:styleId="NormalWeb">
    <w:name w:val="Normal (Web)"/>
    <w:basedOn w:val="Normal"/>
    <w:uiPriority w:val="99"/>
    <w:semiHidden/>
    <w:unhideWhenUsed/>
    <w:rsid w:val="006F3240"/>
    <w:pPr>
      <w:spacing w:before="100" w:beforeAutospacing="1" w:after="119" w:line="240" w:lineRule="auto"/>
    </w:pPr>
    <w:rPr>
      <w:rFonts w:ascii="Times New Roman" w:eastAsia="Times New Roman" w:hAnsi="Times New Roman" w:cs="Times New Roman"/>
      <w:sz w:val="24"/>
      <w:szCs w:val="24"/>
      <w:lang w:eastAsia="fr-FR"/>
    </w:rPr>
  </w:style>
  <w:style w:type="paragraph" w:styleId="Corpsdetexte">
    <w:name w:val="Body Text"/>
    <w:basedOn w:val="Normal"/>
    <w:link w:val="CorpsdetexteCar"/>
    <w:rsid w:val="006F3240"/>
    <w:pPr>
      <w:spacing w:after="0" w:line="240" w:lineRule="auto"/>
      <w:jc w:val="center"/>
    </w:pPr>
    <w:rPr>
      <w:rFonts w:ascii="Times New Roman" w:eastAsia="Times New Roman" w:hAnsi="Times New Roman" w:cs="Times New Roman"/>
      <w:b/>
      <w:bCs/>
      <w:sz w:val="28"/>
      <w:szCs w:val="24"/>
      <w:lang w:eastAsia="fr-FR"/>
    </w:rPr>
  </w:style>
  <w:style w:type="character" w:customStyle="1" w:styleId="CorpsdetexteCar">
    <w:name w:val="Corps de texte Car"/>
    <w:basedOn w:val="Policepardfaut"/>
    <w:link w:val="Corpsdetexte"/>
    <w:rsid w:val="006F3240"/>
    <w:rPr>
      <w:rFonts w:ascii="Times New Roman" w:eastAsia="Times New Roman" w:hAnsi="Times New Roman" w:cs="Times New Roman"/>
      <w:b/>
      <w:bCs/>
      <w:sz w:val="28"/>
      <w:szCs w:val="24"/>
      <w:lang w:eastAsia="fr-FR"/>
    </w:rPr>
  </w:style>
  <w:style w:type="character" w:customStyle="1" w:styleId="Titre1Car">
    <w:name w:val="Titre 1 Car"/>
    <w:basedOn w:val="Policepardfaut"/>
    <w:link w:val="Titre1"/>
    <w:uiPriority w:val="9"/>
    <w:rsid w:val="006F3240"/>
    <w:rPr>
      <w:rFonts w:ascii="Arial" w:eastAsiaTheme="majorEastAsia" w:hAnsi="Arial" w:cs="Arial"/>
      <w:sz w:val="32"/>
      <w:szCs w:val="32"/>
    </w:rPr>
  </w:style>
  <w:style w:type="character" w:customStyle="1" w:styleId="Titre3Car">
    <w:name w:val="Titre 3 Car"/>
    <w:basedOn w:val="Policepardfaut"/>
    <w:link w:val="Titre3"/>
    <w:uiPriority w:val="9"/>
    <w:rsid w:val="006F3240"/>
    <w:rPr>
      <w:rFonts w:ascii="Arial" w:eastAsiaTheme="majorEastAsia" w:hAnsi="Arial" w:cs="Arial"/>
      <w:sz w:val="24"/>
      <w:szCs w:val="24"/>
    </w:rPr>
  </w:style>
  <w:style w:type="character" w:customStyle="1" w:styleId="Titre4Car">
    <w:name w:val="Titre 4 Car"/>
    <w:basedOn w:val="Policepardfaut"/>
    <w:link w:val="Titre4"/>
    <w:uiPriority w:val="9"/>
    <w:rsid w:val="006F3240"/>
    <w:rPr>
      <w:rFonts w:ascii="Arial" w:eastAsiaTheme="majorEastAsia" w:hAnsi="Arial" w:cs="Arial"/>
      <w:iCs/>
      <w:sz w:val="24"/>
      <w:szCs w:val="24"/>
    </w:rPr>
  </w:style>
  <w:style w:type="paragraph" w:styleId="Titre">
    <w:name w:val="Title"/>
    <w:basedOn w:val="Normal"/>
    <w:next w:val="Normal"/>
    <w:link w:val="TitreCar"/>
    <w:uiPriority w:val="10"/>
    <w:qFormat/>
    <w:rsid w:val="006F324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6F3240"/>
    <w:rPr>
      <w:rFonts w:asciiTheme="majorHAnsi" w:eastAsiaTheme="majorEastAsia" w:hAnsiTheme="majorHAnsi" w:cstheme="majorBidi"/>
      <w:spacing w:val="-10"/>
      <w:kern w:val="28"/>
      <w:sz w:val="56"/>
      <w:szCs w:val="56"/>
    </w:rPr>
  </w:style>
  <w:style w:type="paragraph" w:styleId="Textedebulles">
    <w:name w:val="Balloon Text"/>
    <w:basedOn w:val="Normal"/>
    <w:link w:val="TextedebullesCar"/>
    <w:uiPriority w:val="99"/>
    <w:semiHidden/>
    <w:unhideWhenUsed/>
    <w:rsid w:val="006F324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F3240"/>
    <w:rPr>
      <w:rFonts w:ascii="Tahoma" w:hAnsi="Tahoma" w:cs="Tahoma"/>
      <w:sz w:val="16"/>
      <w:szCs w:val="16"/>
    </w:rPr>
  </w:style>
  <w:style w:type="paragraph" w:styleId="En-tte">
    <w:name w:val="header"/>
    <w:basedOn w:val="Normal"/>
    <w:link w:val="En-tteCar"/>
    <w:uiPriority w:val="99"/>
    <w:unhideWhenUsed/>
    <w:rsid w:val="00B307C9"/>
    <w:pPr>
      <w:tabs>
        <w:tab w:val="center" w:pos="4536"/>
        <w:tab w:val="right" w:pos="9072"/>
      </w:tabs>
      <w:spacing w:after="0" w:line="240" w:lineRule="auto"/>
    </w:pPr>
  </w:style>
  <w:style w:type="character" w:customStyle="1" w:styleId="En-tteCar">
    <w:name w:val="En-tête Car"/>
    <w:basedOn w:val="Policepardfaut"/>
    <w:link w:val="En-tte"/>
    <w:uiPriority w:val="99"/>
    <w:rsid w:val="00B307C9"/>
  </w:style>
  <w:style w:type="paragraph" w:styleId="Pieddepage">
    <w:name w:val="footer"/>
    <w:basedOn w:val="Normal"/>
    <w:link w:val="PieddepageCar"/>
    <w:uiPriority w:val="99"/>
    <w:unhideWhenUsed/>
    <w:rsid w:val="00B307C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307C9"/>
  </w:style>
  <w:style w:type="character" w:customStyle="1" w:styleId="apple-converted-space">
    <w:name w:val="apple-converted-space"/>
    <w:basedOn w:val="Policepardfaut"/>
    <w:rsid w:val="000E6925"/>
  </w:style>
  <w:style w:type="character" w:customStyle="1" w:styleId="object">
    <w:name w:val="object"/>
    <w:basedOn w:val="Policepardfaut"/>
    <w:rsid w:val="000E692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6F3240"/>
    <w:pPr>
      <w:keepNext/>
      <w:keepLines/>
      <w:numPr>
        <w:numId w:val="17"/>
      </w:numPr>
      <w:spacing w:before="240" w:after="240" w:line="259" w:lineRule="auto"/>
      <w:outlineLvl w:val="0"/>
    </w:pPr>
    <w:rPr>
      <w:rFonts w:ascii="Arial" w:eastAsiaTheme="majorEastAsia" w:hAnsi="Arial" w:cs="Arial"/>
      <w:sz w:val="32"/>
      <w:szCs w:val="32"/>
    </w:rPr>
  </w:style>
  <w:style w:type="paragraph" w:styleId="Titre3">
    <w:name w:val="heading 3"/>
    <w:basedOn w:val="Normal"/>
    <w:next w:val="Normal"/>
    <w:link w:val="Titre3Car"/>
    <w:uiPriority w:val="9"/>
    <w:unhideWhenUsed/>
    <w:qFormat/>
    <w:rsid w:val="006F3240"/>
    <w:pPr>
      <w:keepNext/>
      <w:keepLines/>
      <w:numPr>
        <w:ilvl w:val="2"/>
        <w:numId w:val="17"/>
      </w:numPr>
      <w:spacing w:before="120" w:after="120" w:line="259" w:lineRule="auto"/>
      <w:outlineLvl w:val="2"/>
    </w:pPr>
    <w:rPr>
      <w:rFonts w:ascii="Arial" w:eastAsiaTheme="majorEastAsia" w:hAnsi="Arial" w:cs="Arial"/>
      <w:sz w:val="24"/>
      <w:szCs w:val="24"/>
    </w:rPr>
  </w:style>
  <w:style w:type="paragraph" w:styleId="Titre4">
    <w:name w:val="heading 4"/>
    <w:basedOn w:val="Normal"/>
    <w:next w:val="Normal"/>
    <w:link w:val="Titre4Car"/>
    <w:autoRedefine/>
    <w:uiPriority w:val="9"/>
    <w:unhideWhenUsed/>
    <w:qFormat/>
    <w:rsid w:val="006F3240"/>
    <w:pPr>
      <w:keepNext/>
      <w:keepLines/>
      <w:numPr>
        <w:ilvl w:val="3"/>
        <w:numId w:val="17"/>
      </w:numPr>
      <w:spacing w:before="40" w:after="40" w:line="259" w:lineRule="auto"/>
      <w:outlineLvl w:val="3"/>
    </w:pPr>
    <w:rPr>
      <w:rFonts w:ascii="Arial" w:eastAsiaTheme="majorEastAsia" w:hAnsi="Arial" w:cs="Arial"/>
      <w:i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AB12CF"/>
    <w:pPr>
      <w:ind w:left="720"/>
      <w:contextualSpacing/>
    </w:pPr>
  </w:style>
  <w:style w:type="paragraph" w:styleId="NormalWeb">
    <w:name w:val="Normal (Web)"/>
    <w:basedOn w:val="Normal"/>
    <w:uiPriority w:val="99"/>
    <w:semiHidden/>
    <w:unhideWhenUsed/>
    <w:rsid w:val="006F3240"/>
    <w:pPr>
      <w:spacing w:before="100" w:beforeAutospacing="1" w:after="119" w:line="240" w:lineRule="auto"/>
    </w:pPr>
    <w:rPr>
      <w:rFonts w:ascii="Times New Roman" w:eastAsia="Times New Roman" w:hAnsi="Times New Roman" w:cs="Times New Roman"/>
      <w:sz w:val="24"/>
      <w:szCs w:val="24"/>
      <w:lang w:eastAsia="fr-FR"/>
    </w:rPr>
  </w:style>
  <w:style w:type="paragraph" w:styleId="Corpsdetexte">
    <w:name w:val="Body Text"/>
    <w:basedOn w:val="Normal"/>
    <w:link w:val="CorpsdetexteCar"/>
    <w:rsid w:val="006F3240"/>
    <w:pPr>
      <w:spacing w:after="0" w:line="240" w:lineRule="auto"/>
      <w:jc w:val="center"/>
    </w:pPr>
    <w:rPr>
      <w:rFonts w:ascii="Times New Roman" w:eastAsia="Times New Roman" w:hAnsi="Times New Roman" w:cs="Times New Roman"/>
      <w:b/>
      <w:bCs/>
      <w:sz w:val="28"/>
      <w:szCs w:val="24"/>
      <w:lang w:eastAsia="fr-FR"/>
    </w:rPr>
  </w:style>
  <w:style w:type="character" w:customStyle="1" w:styleId="CorpsdetexteCar">
    <w:name w:val="Corps de texte Car"/>
    <w:basedOn w:val="Policepardfaut"/>
    <w:link w:val="Corpsdetexte"/>
    <w:rsid w:val="006F3240"/>
    <w:rPr>
      <w:rFonts w:ascii="Times New Roman" w:eastAsia="Times New Roman" w:hAnsi="Times New Roman" w:cs="Times New Roman"/>
      <w:b/>
      <w:bCs/>
      <w:sz w:val="28"/>
      <w:szCs w:val="24"/>
      <w:lang w:eastAsia="fr-FR"/>
    </w:rPr>
  </w:style>
  <w:style w:type="character" w:customStyle="1" w:styleId="Titre1Car">
    <w:name w:val="Titre 1 Car"/>
    <w:basedOn w:val="Policepardfaut"/>
    <w:link w:val="Titre1"/>
    <w:uiPriority w:val="9"/>
    <w:rsid w:val="006F3240"/>
    <w:rPr>
      <w:rFonts w:ascii="Arial" w:eastAsiaTheme="majorEastAsia" w:hAnsi="Arial" w:cs="Arial"/>
      <w:sz w:val="32"/>
      <w:szCs w:val="32"/>
    </w:rPr>
  </w:style>
  <w:style w:type="character" w:customStyle="1" w:styleId="Titre3Car">
    <w:name w:val="Titre 3 Car"/>
    <w:basedOn w:val="Policepardfaut"/>
    <w:link w:val="Titre3"/>
    <w:uiPriority w:val="9"/>
    <w:rsid w:val="006F3240"/>
    <w:rPr>
      <w:rFonts w:ascii="Arial" w:eastAsiaTheme="majorEastAsia" w:hAnsi="Arial" w:cs="Arial"/>
      <w:sz w:val="24"/>
      <w:szCs w:val="24"/>
    </w:rPr>
  </w:style>
  <w:style w:type="character" w:customStyle="1" w:styleId="Titre4Car">
    <w:name w:val="Titre 4 Car"/>
    <w:basedOn w:val="Policepardfaut"/>
    <w:link w:val="Titre4"/>
    <w:uiPriority w:val="9"/>
    <w:rsid w:val="006F3240"/>
    <w:rPr>
      <w:rFonts w:ascii="Arial" w:eastAsiaTheme="majorEastAsia" w:hAnsi="Arial" w:cs="Arial"/>
      <w:iCs/>
      <w:sz w:val="24"/>
      <w:szCs w:val="24"/>
    </w:rPr>
  </w:style>
  <w:style w:type="paragraph" w:styleId="Titre">
    <w:name w:val="Title"/>
    <w:basedOn w:val="Normal"/>
    <w:next w:val="Normal"/>
    <w:link w:val="TitreCar"/>
    <w:uiPriority w:val="10"/>
    <w:qFormat/>
    <w:rsid w:val="006F324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6F3240"/>
    <w:rPr>
      <w:rFonts w:asciiTheme="majorHAnsi" w:eastAsiaTheme="majorEastAsia" w:hAnsiTheme="majorHAnsi" w:cstheme="majorBidi"/>
      <w:spacing w:val="-10"/>
      <w:kern w:val="28"/>
      <w:sz w:val="56"/>
      <w:szCs w:val="56"/>
    </w:rPr>
  </w:style>
  <w:style w:type="paragraph" w:styleId="Textedebulles">
    <w:name w:val="Balloon Text"/>
    <w:basedOn w:val="Normal"/>
    <w:link w:val="TextedebullesCar"/>
    <w:uiPriority w:val="99"/>
    <w:semiHidden/>
    <w:unhideWhenUsed/>
    <w:rsid w:val="006F324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F3240"/>
    <w:rPr>
      <w:rFonts w:ascii="Tahoma" w:hAnsi="Tahoma" w:cs="Tahoma"/>
      <w:sz w:val="16"/>
      <w:szCs w:val="16"/>
    </w:rPr>
  </w:style>
  <w:style w:type="paragraph" w:styleId="En-tte">
    <w:name w:val="header"/>
    <w:basedOn w:val="Normal"/>
    <w:link w:val="En-tteCar"/>
    <w:uiPriority w:val="99"/>
    <w:unhideWhenUsed/>
    <w:rsid w:val="00B307C9"/>
    <w:pPr>
      <w:tabs>
        <w:tab w:val="center" w:pos="4536"/>
        <w:tab w:val="right" w:pos="9072"/>
      </w:tabs>
      <w:spacing w:after="0" w:line="240" w:lineRule="auto"/>
    </w:pPr>
  </w:style>
  <w:style w:type="character" w:customStyle="1" w:styleId="En-tteCar">
    <w:name w:val="En-tête Car"/>
    <w:basedOn w:val="Policepardfaut"/>
    <w:link w:val="En-tte"/>
    <w:uiPriority w:val="99"/>
    <w:rsid w:val="00B307C9"/>
  </w:style>
  <w:style w:type="paragraph" w:styleId="Pieddepage">
    <w:name w:val="footer"/>
    <w:basedOn w:val="Normal"/>
    <w:link w:val="PieddepageCar"/>
    <w:uiPriority w:val="99"/>
    <w:unhideWhenUsed/>
    <w:rsid w:val="00B307C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307C9"/>
  </w:style>
  <w:style w:type="character" w:customStyle="1" w:styleId="apple-converted-space">
    <w:name w:val="apple-converted-space"/>
    <w:basedOn w:val="Policepardfaut"/>
    <w:rsid w:val="000E6925"/>
  </w:style>
  <w:style w:type="character" w:customStyle="1" w:styleId="object">
    <w:name w:val="object"/>
    <w:basedOn w:val="Policepardfaut"/>
    <w:rsid w:val="000E69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16221">
      <w:bodyDiv w:val="1"/>
      <w:marLeft w:val="0"/>
      <w:marRight w:val="0"/>
      <w:marTop w:val="0"/>
      <w:marBottom w:val="0"/>
      <w:divBdr>
        <w:top w:val="none" w:sz="0" w:space="0" w:color="auto"/>
        <w:left w:val="none" w:sz="0" w:space="0" w:color="auto"/>
        <w:bottom w:val="none" w:sz="0" w:space="0" w:color="auto"/>
        <w:right w:val="none" w:sz="0" w:space="0" w:color="auto"/>
      </w:divBdr>
    </w:div>
    <w:div w:id="104086323">
      <w:bodyDiv w:val="1"/>
      <w:marLeft w:val="0"/>
      <w:marRight w:val="0"/>
      <w:marTop w:val="0"/>
      <w:marBottom w:val="0"/>
      <w:divBdr>
        <w:top w:val="none" w:sz="0" w:space="0" w:color="auto"/>
        <w:left w:val="none" w:sz="0" w:space="0" w:color="auto"/>
        <w:bottom w:val="none" w:sz="0" w:space="0" w:color="auto"/>
        <w:right w:val="none" w:sz="0" w:space="0" w:color="auto"/>
      </w:divBdr>
      <w:divsChild>
        <w:div w:id="309679052">
          <w:marLeft w:val="360"/>
          <w:marRight w:val="0"/>
          <w:marTop w:val="200"/>
          <w:marBottom w:val="0"/>
          <w:divBdr>
            <w:top w:val="none" w:sz="0" w:space="0" w:color="auto"/>
            <w:left w:val="none" w:sz="0" w:space="0" w:color="auto"/>
            <w:bottom w:val="none" w:sz="0" w:space="0" w:color="auto"/>
            <w:right w:val="none" w:sz="0" w:space="0" w:color="auto"/>
          </w:divBdr>
        </w:div>
        <w:div w:id="1554928445">
          <w:marLeft w:val="360"/>
          <w:marRight w:val="0"/>
          <w:marTop w:val="200"/>
          <w:marBottom w:val="0"/>
          <w:divBdr>
            <w:top w:val="none" w:sz="0" w:space="0" w:color="auto"/>
            <w:left w:val="none" w:sz="0" w:space="0" w:color="auto"/>
            <w:bottom w:val="none" w:sz="0" w:space="0" w:color="auto"/>
            <w:right w:val="none" w:sz="0" w:space="0" w:color="auto"/>
          </w:divBdr>
        </w:div>
        <w:div w:id="1733195632">
          <w:marLeft w:val="360"/>
          <w:marRight w:val="0"/>
          <w:marTop w:val="200"/>
          <w:marBottom w:val="0"/>
          <w:divBdr>
            <w:top w:val="none" w:sz="0" w:space="0" w:color="auto"/>
            <w:left w:val="none" w:sz="0" w:space="0" w:color="auto"/>
            <w:bottom w:val="none" w:sz="0" w:space="0" w:color="auto"/>
            <w:right w:val="none" w:sz="0" w:space="0" w:color="auto"/>
          </w:divBdr>
        </w:div>
        <w:div w:id="858352424">
          <w:marLeft w:val="360"/>
          <w:marRight w:val="0"/>
          <w:marTop w:val="200"/>
          <w:marBottom w:val="0"/>
          <w:divBdr>
            <w:top w:val="none" w:sz="0" w:space="0" w:color="auto"/>
            <w:left w:val="none" w:sz="0" w:space="0" w:color="auto"/>
            <w:bottom w:val="none" w:sz="0" w:space="0" w:color="auto"/>
            <w:right w:val="none" w:sz="0" w:space="0" w:color="auto"/>
          </w:divBdr>
        </w:div>
      </w:divsChild>
    </w:div>
    <w:div w:id="125198376">
      <w:bodyDiv w:val="1"/>
      <w:marLeft w:val="0"/>
      <w:marRight w:val="0"/>
      <w:marTop w:val="0"/>
      <w:marBottom w:val="0"/>
      <w:divBdr>
        <w:top w:val="none" w:sz="0" w:space="0" w:color="auto"/>
        <w:left w:val="none" w:sz="0" w:space="0" w:color="auto"/>
        <w:bottom w:val="none" w:sz="0" w:space="0" w:color="auto"/>
        <w:right w:val="none" w:sz="0" w:space="0" w:color="auto"/>
      </w:divBdr>
      <w:divsChild>
        <w:div w:id="548954528">
          <w:marLeft w:val="360"/>
          <w:marRight w:val="0"/>
          <w:marTop w:val="200"/>
          <w:marBottom w:val="0"/>
          <w:divBdr>
            <w:top w:val="none" w:sz="0" w:space="0" w:color="auto"/>
            <w:left w:val="none" w:sz="0" w:space="0" w:color="auto"/>
            <w:bottom w:val="none" w:sz="0" w:space="0" w:color="auto"/>
            <w:right w:val="none" w:sz="0" w:space="0" w:color="auto"/>
          </w:divBdr>
        </w:div>
        <w:div w:id="1475681295">
          <w:marLeft w:val="360"/>
          <w:marRight w:val="0"/>
          <w:marTop w:val="200"/>
          <w:marBottom w:val="0"/>
          <w:divBdr>
            <w:top w:val="none" w:sz="0" w:space="0" w:color="auto"/>
            <w:left w:val="none" w:sz="0" w:space="0" w:color="auto"/>
            <w:bottom w:val="none" w:sz="0" w:space="0" w:color="auto"/>
            <w:right w:val="none" w:sz="0" w:space="0" w:color="auto"/>
          </w:divBdr>
        </w:div>
      </w:divsChild>
    </w:div>
    <w:div w:id="135489454">
      <w:bodyDiv w:val="1"/>
      <w:marLeft w:val="0"/>
      <w:marRight w:val="0"/>
      <w:marTop w:val="0"/>
      <w:marBottom w:val="0"/>
      <w:divBdr>
        <w:top w:val="none" w:sz="0" w:space="0" w:color="auto"/>
        <w:left w:val="none" w:sz="0" w:space="0" w:color="auto"/>
        <w:bottom w:val="none" w:sz="0" w:space="0" w:color="auto"/>
        <w:right w:val="none" w:sz="0" w:space="0" w:color="auto"/>
      </w:divBdr>
    </w:div>
    <w:div w:id="198320040">
      <w:bodyDiv w:val="1"/>
      <w:marLeft w:val="0"/>
      <w:marRight w:val="0"/>
      <w:marTop w:val="0"/>
      <w:marBottom w:val="0"/>
      <w:divBdr>
        <w:top w:val="none" w:sz="0" w:space="0" w:color="auto"/>
        <w:left w:val="none" w:sz="0" w:space="0" w:color="auto"/>
        <w:bottom w:val="none" w:sz="0" w:space="0" w:color="auto"/>
        <w:right w:val="none" w:sz="0" w:space="0" w:color="auto"/>
      </w:divBdr>
      <w:divsChild>
        <w:div w:id="834418553">
          <w:marLeft w:val="360"/>
          <w:marRight w:val="0"/>
          <w:marTop w:val="200"/>
          <w:marBottom w:val="0"/>
          <w:divBdr>
            <w:top w:val="none" w:sz="0" w:space="0" w:color="auto"/>
            <w:left w:val="none" w:sz="0" w:space="0" w:color="auto"/>
            <w:bottom w:val="none" w:sz="0" w:space="0" w:color="auto"/>
            <w:right w:val="none" w:sz="0" w:space="0" w:color="auto"/>
          </w:divBdr>
        </w:div>
        <w:div w:id="364520453">
          <w:marLeft w:val="360"/>
          <w:marRight w:val="0"/>
          <w:marTop w:val="200"/>
          <w:marBottom w:val="0"/>
          <w:divBdr>
            <w:top w:val="none" w:sz="0" w:space="0" w:color="auto"/>
            <w:left w:val="none" w:sz="0" w:space="0" w:color="auto"/>
            <w:bottom w:val="none" w:sz="0" w:space="0" w:color="auto"/>
            <w:right w:val="none" w:sz="0" w:space="0" w:color="auto"/>
          </w:divBdr>
        </w:div>
        <w:div w:id="1907766512">
          <w:marLeft w:val="360"/>
          <w:marRight w:val="0"/>
          <w:marTop w:val="200"/>
          <w:marBottom w:val="0"/>
          <w:divBdr>
            <w:top w:val="none" w:sz="0" w:space="0" w:color="auto"/>
            <w:left w:val="none" w:sz="0" w:space="0" w:color="auto"/>
            <w:bottom w:val="none" w:sz="0" w:space="0" w:color="auto"/>
            <w:right w:val="none" w:sz="0" w:space="0" w:color="auto"/>
          </w:divBdr>
        </w:div>
        <w:div w:id="1240212766">
          <w:marLeft w:val="360"/>
          <w:marRight w:val="0"/>
          <w:marTop w:val="200"/>
          <w:marBottom w:val="0"/>
          <w:divBdr>
            <w:top w:val="none" w:sz="0" w:space="0" w:color="auto"/>
            <w:left w:val="none" w:sz="0" w:space="0" w:color="auto"/>
            <w:bottom w:val="none" w:sz="0" w:space="0" w:color="auto"/>
            <w:right w:val="none" w:sz="0" w:space="0" w:color="auto"/>
          </w:divBdr>
        </w:div>
      </w:divsChild>
    </w:div>
    <w:div w:id="264188820">
      <w:bodyDiv w:val="1"/>
      <w:marLeft w:val="0"/>
      <w:marRight w:val="0"/>
      <w:marTop w:val="0"/>
      <w:marBottom w:val="0"/>
      <w:divBdr>
        <w:top w:val="none" w:sz="0" w:space="0" w:color="auto"/>
        <w:left w:val="none" w:sz="0" w:space="0" w:color="auto"/>
        <w:bottom w:val="none" w:sz="0" w:space="0" w:color="auto"/>
        <w:right w:val="none" w:sz="0" w:space="0" w:color="auto"/>
      </w:divBdr>
    </w:div>
    <w:div w:id="277181733">
      <w:bodyDiv w:val="1"/>
      <w:marLeft w:val="0"/>
      <w:marRight w:val="0"/>
      <w:marTop w:val="0"/>
      <w:marBottom w:val="0"/>
      <w:divBdr>
        <w:top w:val="none" w:sz="0" w:space="0" w:color="auto"/>
        <w:left w:val="none" w:sz="0" w:space="0" w:color="auto"/>
        <w:bottom w:val="none" w:sz="0" w:space="0" w:color="auto"/>
        <w:right w:val="none" w:sz="0" w:space="0" w:color="auto"/>
      </w:divBdr>
      <w:divsChild>
        <w:div w:id="1979337321">
          <w:marLeft w:val="360"/>
          <w:marRight w:val="0"/>
          <w:marTop w:val="200"/>
          <w:marBottom w:val="0"/>
          <w:divBdr>
            <w:top w:val="none" w:sz="0" w:space="0" w:color="auto"/>
            <w:left w:val="none" w:sz="0" w:space="0" w:color="auto"/>
            <w:bottom w:val="none" w:sz="0" w:space="0" w:color="auto"/>
            <w:right w:val="none" w:sz="0" w:space="0" w:color="auto"/>
          </w:divBdr>
        </w:div>
        <w:div w:id="1189877870">
          <w:marLeft w:val="1080"/>
          <w:marRight w:val="0"/>
          <w:marTop w:val="100"/>
          <w:marBottom w:val="0"/>
          <w:divBdr>
            <w:top w:val="none" w:sz="0" w:space="0" w:color="auto"/>
            <w:left w:val="none" w:sz="0" w:space="0" w:color="auto"/>
            <w:bottom w:val="none" w:sz="0" w:space="0" w:color="auto"/>
            <w:right w:val="none" w:sz="0" w:space="0" w:color="auto"/>
          </w:divBdr>
        </w:div>
        <w:div w:id="831217319">
          <w:marLeft w:val="1080"/>
          <w:marRight w:val="0"/>
          <w:marTop w:val="100"/>
          <w:marBottom w:val="0"/>
          <w:divBdr>
            <w:top w:val="none" w:sz="0" w:space="0" w:color="auto"/>
            <w:left w:val="none" w:sz="0" w:space="0" w:color="auto"/>
            <w:bottom w:val="none" w:sz="0" w:space="0" w:color="auto"/>
            <w:right w:val="none" w:sz="0" w:space="0" w:color="auto"/>
          </w:divBdr>
        </w:div>
        <w:div w:id="1677534277">
          <w:marLeft w:val="1080"/>
          <w:marRight w:val="0"/>
          <w:marTop w:val="100"/>
          <w:marBottom w:val="0"/>
          <w:divBdr>
            <w:top w:val="none" w:sz="0" w:space="0" w:color="auto"/>
            <w:left w:val="none" w:sz="0" w:space="0" w:color="auto"/>
            <w:bottom w:val="none" w:sz="0" w:space="0" w:color="auto"/>
            <w:right w:val="none" w:sz="0" w:space="0" w:color="auto"/>
          </w:divBdr>
        </w:div>
      </w:divsChild>
    </w:div>
    <w:div w:id="307785099">
      <w:bodyDiv w:val="1"/>
      <w:marLeft w:val="0"/>
      <w:marRight w:val="0"/>
      <w:marTop w:val="0"/>
      <w:marBottom w:val="0"/>
      <w:divBdr>
        <w:top w:val="none" w:sz="0" w:space="0" w:color="auto"/>
        <w:left w:val="none" w:sz="0" w:space="0" w:color="auto"/>
        <w:bottom w:val="none" w:sz="0" w:space="0" w:color="auto"/>
        <w:right w:val="none" w:sz="0" w:space="0" w:color="auto"/>
      </w:divBdr>
      <w:divsChild>
        <w:div w:id="1021973983">
          <w:marLeft w:val="360"/>
          <w:marRight w:val="0"/>
          <w:marTop w:val="200"/>
          <w:marBottom w:val="0"/>
          <w:divBdr>
            <w:top w:val="none" w:sz="0" w:space="0" w:color="auto"/>
            <w:left w:val="none" w:sz="0" w:space="0" w:color="auto"/>
            <w:bottom w:val="none" w:sz="0" w:space="0" w:color="auto"/>
            <w:right w:val="none" w:sz="0" w:space="0" w:color="auto"/>
          </w:divBdr>
        </w:div>
        <w:div w:id="199978916">
          <w:marLeft w:val="360"/>
          <w:marRight w:val="0"/>
          <w:marTop w:val="200"/>
          <w:marBottom w:val="0"/>
          <w:divBdr>
            <w:top w:val="none" w:sz="0" w:space="0" w:color="auto"/>
            <w:left w:val="none" w:sz="0" w:space="0" w:color="auto"/>
            <w:bottom w:val="none" w:sz="0" w:space="0" w:color="auto"/>
            <w:right w:val="none" w:sz="0" w:space="0" w:color="auto"/>
          </w:divBdr>
        </w:div>
        <w:div w:id="393938067">
          <w:marLeft w:val="360"/>
          <w:marRight w:val="0"/>
          <w:marTop w:val="200"/>
          <w:marBottom w:val="0"/>
          <w:divBdr>
            <w:top w:val="none" w:sz="0" w:space="0" w:color="auto"/>
            <w:left w:val="none" w:sz="0" w:space="0" w:color="auto"/>
            <w:bottom w:val="none" w:sz="0" w:space="0" w:color="auto"/>
            <w:right w:val="none" w:sz="0" w:space="0" w:color="auto"/>
          </w:divBdr>
        </w:div>
        <w:div w:id="1937326422">
          <w:marLeft w:val="360"/>
          <w:marRight w:val="0"/>
          <w:marTop w:val="200"/>
          <w:marBottom w:val="0"/>
          <w:divBdr>
            <w:top w:val="none" w:sz="0" w:space="0" w:color="auto"/>
            <w:left w:val="none" w:sz="0" w:space="0" w:color="auto"/>
            <w:bottom w:val="none" w:sz="0" w:space="0" w:color="auto"/>
            <w:right w:val="none" w:sz="0" w:space="0" w:color="auto"/>
          </w:divBdr>
        </w:div>
      </w:divsChild>
    </w:div>
    <w:div w:id="537818044">
      <w:bodyDiv w:val="1"/>
      <w:marLeft w:val="0"/>
      <w:marRight w:val="0"/>
      <w:marTop w:val="0"/>
      <w:marBottom w:val="0"/>
      <w:divBdr>
        <w:top w:val="none" w:sz="0" w:space="0" w:color="auto"/>
        <w:left w:val="none" w:sz="0" w:space="0" w:color="auto"/>
        <w:bottom w:val="none" w:sz="0" w:space="0" w:color="auto"/>
        <w:right w:val="none" w:sz="0" w:space="0" w:color="auto"/>
      </w:divBdr>
      <w:divsChild>
        <w:div w:id="691614447">
          <w:marLeft w:val="547"/>
          <w:marRight w:val="0"/>
          <w:marTop w:val="96"/>
          <w:marBottom w:val="0"/>
          <w:divBdr>
            <w:top w:val="none" w:sz="0" w:space="0" w:color="auto"/>
            <w:left w:val="none" w:sz="0" w:space="0" w:color="auto"/>
            <w:bottom w:val="none" w:sz="0" w:space="0" w:color="auto"/>
            <w:right w:val="none" w:sz="0" w:space="0" w:color="auto"/>
          </w:divBdr>
        </w:div>
        <w:div w:id="319122737">
          <w:marLeft w:val="547"/>
          <w:marRight w:val="0"/>
          <w:marTop w:val="96"/>
          <w:marBottom w:val="0"/>
          <w:divBdr>
            <w:top w:val="none" w:sz="0" w:space="0" w:color="auto"/>
            <w:left w:val="none" w:sz="0" w:space="0" w:color="auto"/>
            <w:bottom w:val="none" w:sz="0" w:space="0" w:color="auto"/>
            <w:right w:val="none" w:sz="0" w:space="0" w:color="auto"/>
          </w:divBdr>
        </w:div>
        <w:div w:id="354111196">
          <w:marLeft w:val="1166"/>
          <w:marRight w:val="0"/>
          <w:marTop w:val="86"/>
          <w:marBottom w:val="0"/>
          <w:divBdr>
            <w:top w:val="none" w:sz="0" w:space="0" w:color="auto"/>
            <w:left w:val="none" w:sz="0" w:space="0" w:color="auto"/>
            <w:bottom w:val="none" w:sz="0" w:space="0" w:color="auto"/>
            <w:right w:val="none" w:sz="0" w:space="0" w:color="auto"/>
          </w:divBdr>
        </w:div>
        <w:div w:id="1787232442">
          <w:marLeft w:val="1166"/>
          <w:marRight w:val="0"/>
          <w:marTop w:val="86"/>
          <w:marBottom w:val="0"/>
          <w:divBdr>
            <w:top w:val="none" w:sz="0" w:space="0" w:color="auto"/>
            <w:left w:val="none" w:sz="0" w:space="0" w:color="auto"/>
            <w:bottom w:val="none" w:sz="0" w:space="0" w:color="auto"/>
            <w:right w:val="none" w:sz="0" w:space="0" w:color="auto"/>
          </w:divBdr>
        </w:div>
        <w:div w:id="2033796560">
          <w:marLeft w:val="1800"/>
          <w:marRight w:val="0"/>
          <w:marTop w:val="72"/>
          <w:marBottom w:val="0"/>
          <w:divBdr>
            <w:top w:val="none" w:sz="0" w:space="0" w:color="auto"/>
            <w:left w:val="none" w:sz="0" w:space="0" w:color="auto"/>
            <w:bottom w:val="none" w:sz="0" w:space="0" w:color="auto"/>
            <w:right w:val="none" w:sz="0" w:space="0" w:color="auto"/>
          </w:divBdr>
        </w:div>
        <w:div w:id="1764061158">
          <w:marLeft w:val="1800"/>
          <w:marRight w:val="0"/>
          <w:marTop w:val="72"/>
          <w:marBottom w:val="0"/>
          <w:divBdr>
            <w:top w:val="none" w:sz="0" w:space="0" w:color="auto"/>
            <w:left w:val="none" w:sz="0" w:space="0" w:color="auto"/>
            <w:bottom w:val="none" w:sz="0" w:space="0" w:color="auto"/>
            <w:right w:val="none" w:sz="0" w:space="0" w:color="auto"/>
          </w:divBdr>
        </w:div>
        <w:div w:id="1677536569">
          <w:marLeft w:val="1800"/>
          <w:marRight w:val="0"/>
          <w:marTop w:val="72"/>
          <w:marBottom w:val="0"/>
          <w:divBdr>
            <w:top w:val="none" w:sz="0" w:space="0" w:color="auto"/>
            <w:left w:val="none" w:sz="0" w:space="0" w:color="auto"/>
            <w:bottom w:val="none" w:sz="0" w:space="0" w:color="auto"/>
            <w:right w:val="none" w:sz="0" w:space="0" w:color="auto"/>
          </w:divBdr>
        </w:div>
        <w:div w:id="2100101622">
          <w:marLeft w:val="1166"/>
          <w:marRight w:val="0"/>
          <w:marTop w:val="86"/>
          <w:marBottom w:val="0"/>
          <w:divBdr>
            <w:top w:val="none" w:sz="0" w:space="0" w:color="auto"/>
            <w:left w:val="none" w:sz="0" w:space="0" w:color="auto"/>
            <w:bottom w:val="none" w:sz="0" w:space="0" w:color="auto"/>
            <w:right w:val="none" w:sz="0" w:space="0" w:color="auto"/>
          </w:divBdr>
        </w:div>
        <w:div w:id="1372657786">
          <w:marLeft w:val="547"/>
          <w:marRight w:val="0"/>
          <w:marTop w:val="96"/>
          <w:marBottom w:val="0"/>
          <w:divBdr>
            <w:top w:val="none" w:sz="0" w:space="0" w:color="auto"/>
            <w:left w:val="none" w:sz="0" w:space="0" w:color="auto"/>
            <w:bottom w:val="none" w:sz="0" w:space="0" w:color="auto"/>
            <w:right w:val="none" w:sz="0" w:space="0" w:color="auto"/>
          </w:divBdr>
        </w:div>
        <w:div w:id="406877579">
          <w:marLeft w:val="1166"/>
          <w:marRight w:val="0"/>
          <w:marTop w:val="86"/>
          <w:marBottom w:val="0"/>
          <w:divBdr>
            <w:top w:val="none" w:sz="0" w:space="0" w:color="auto"/>
            <w:left w:val="none" w:sz="0" w:space="0" w:color="auto"/>
            <w:bottom w:val="none" w:sz="0" w:space="0" w:color="auto"/>
            <w:right w:val="none" w:sz="0" w:space="0" w:color="auto"/>
          </w:divBdr>
        </w:div>
        <w:div w:id="2082680749">
          <w:marLeft w:val="1166"/>
          <w:marRight w:val="0"/>
          <w:marTop w:val="86"/>
          <w:marBottom w:val="0"/>
          <w:divBdr>
            <w:top w:val="none" w:sz="0" w:space="0" w:color="auto"/>
            <w:left w:val="none" w:sz="0" w:space="0" w:color="auto"/>
            <w:bottom w:val="none" w:sz="0" w:space="0" w:color="auto"/>
            <w:right w:val="none" w:sz="0" w:space="0" w:color="auto"/>
          </w:divBdr>
        </w:div>
      </w:divsChild>
    </w:div>
    <w:div w:id="540243498">
      <w:bodyDiv w:val="1"/>
      <w:marLeft w:val="0"/>
      <w:marRight w:val="0"/>
      <w:marTop w:val="0"/>
      <w:marBottom w:val="0"/>
      <w:divBdr>
        <w:top w:val="none" w:sz="0" w:space="0" w:color="auto"/>
        <w:left w:val="none" w:sz="0" w:space="0" w:color="auto"/>
        <w:bottom w:val="none" w:sz="0" w:space="0" w:color="auto"/>
        <w:right w:val="none" w:sz="0" w:space="0" w:color="auto"/>
      </w:divBdr>
      <w:divsChild>
        <w:div w:id="2078934382">
          <w:marLeft w:val="547"/>
          <w:marRight w:val="0"/>
          <w:marTop w:val="115"/>
          <w:marBottom w:val="0"/>
          <w:divBdr>
            <w:top w:val="none" w:sz="0" w:space="0" w:color="auto"/>
            <w:left w:val="none" w:sz="0" w:space="0" w:color="auto"/>
            <w:bottom w:val="none" w:sz="0" w:space="0" w:color="auto"/>
            <w:right w:val="none" w:sz="0" w:space="0" w:color="auto"/>
          </w:divBdr>
        </w:div>
        <w:div w:id="1335887138">
          <w:marLeft w:val="547"/>
          <w:marRight w:val="0"/>
          <w:marTop w:val="115"/>
          <w:marBottom w:val="0"/>
          <w:divBdr>
            <w:top w:val="none" w:sz="0" w:space="0" w:color="auto"/>
            <w:left w:val="none" w:sz="0" w:space="0" w:color="auto"/>
            <w:bottom w:val="none" w:sz="0" w:space="0" w:color="auto"/>
            <w:right w:val="none" w:sz="0" w:space="0" w:color="auto"/>
          </w:divBdr>
        </w:div>
        <w:div w:id="1905407561">
          <w:marLeft w:val="547"/>
          <w:marRight w:val="0"/>
          <w:marTop w:val="115"/>
          <w:marBottom w:val="0"/>
          <w:divBdr>
            <w:top w:val="none" w:sz="0" w:space="0" w:color="auto"/>
            <w:left w:val="none" w:sz="0" w:space="0" w:color="auto"/>
            <w:bottom w:val="none" w:sz="0" w:space="0" w:color="auto"/>
            <w:right w:val="none" w:sz="0" w:space="0" w:color="auto"/>
          </w:divBdr>
        </w:div>
        <w:div w:id="441851063">
          <w:marLeft w:val="547"/>
          <w:marRight w:val="0"/>
          <w:marTop w:val="115"/>
          <w:marBottom w:val="0"/>
          <w:divBdr>
            <w:top w:val="none" w:sz="0" w:space="0" w:color="auto"/>
            <w:left w:val="none" w:sz="0" w:space="0" w:color="auto"/>
            <w:bottom w:val="none" w:sz="0" w:space="0" w:color="auto"/>
            <w:right w:val="none" w:sz="0" w:space="0" w:color="auto"/>
          </w:divBdr>
        </w:div>
      </w:divsChild>
    </w:div>
    <w:div w:id="554856165">
      <w:bodyDiv w:val="1"/>
      <w:marLeft w:val="0"/>
      <w:marRight w:val="0"/>
      <w:marTop w:val="0"/>
      <w:marBottom w:val="0"/>
      <w:divBdr>
        <w:top w:val="none" w:sz="0" w:space="0" w:color="auto"/>
        <w:left w:val="none" w:sz="0" w:space="0" w:color="auto"/>
        <w:bottom w:val="none" w:sz="0" w:space="0" w:color="auto"/>
        <w:right w:val="none" w:sz="0" w:space="0" w:color="auto"/>
      </w:divBdr>
    </w:div>
    <w:div w:id="558056160">
      <w:bodyDiv w:val="1"/>
      <w:marLeft w:val="0"/>
      <w:marRight w:val="0"/>
      <w:marTop w:val="0"/>
      <w:marBottom w:val="0"/>
      <w:divBdr>
        <w:top w:val="none" w:sz="0" w:space="0" w:color="auto"/>
        <w:left w:val="none" w:sz="0" w:space="0" w:color="auto"/>
        <w:bottom w:val="none" w:sz="0" w:space="0" w:color="auto"/>
        <w:right w:val="none" w:sz="0" w:space="0" w:color="auto"/>
      </w:divBdr>
      <w:divsChild>
        <w:div w:id="2137719826">
          <w:marLeft w:val="360"/>
          <w:marRight w:val="0"/>
          <w:marTop w:val="200"/>
          <w:marBottom w:val="0"/>
          <w:divBdr>
            <w:top w:val="none" w:sz="0" w:space="0" w:color="auto"/>
            <w:left w:val="none" w:sz="0" w:space="0" w:color="auto"/>
            <w:bottom w:val="none" w:sz="0" w:space="0" w:color="auto"/>
            <w:right w:val="none" w:sz="0" w:space="0" w:color="auto"/>
          </w:divBdr>
        </w:div>
        <w:div w:id="1003094042">
          <w:marLeft w:val="360"/>
          <w:marRight w:val="0"/>
          <w:marTop w:val="200"/>
          <w:marBottom w:val="0"/>
          <w:divBdr>
            <w:top w:val="none" w:sz="0" w:space="0" w:color="auto"/>
            <w:left w:val="none" w:sz="0" w:space="0" w:color="auto"/>
            <w:bottom w:val="none" w:sz="0" w:space="0" w:color="auto"/>
            <w:right w:val="none" w:sz="0" w:space="0" w:color="auto"/>
          </w:divBdr>
        </w:div>
        <w:div w:id="1850942195">
          <w:marLeft w:val="1080"/>
          <w:marRight w:val="0"/>
          <w:marTop w:val="100"/>
          <w:marBottom w:val="0"/>
          <w:divBdr>
            <w:top w:val="none" w:sz="0" w:space="0" w:color="auto"/>
            <w:left w:val="none" w:sz="0" w:space="0" w:color="auto"/>
            <w:bottom w:val="none" w:sz="0" w:space="0" w:color="auto"/>
            <w:right w:val="none" w:sz="0" w:space="0" w:color="auto"/>
          </w:divBdr>
        </w:div>
        <w:div w:id="1711832370">
          <w:marLeft w:val="1080"/>
          <w:marRight w:val="0"/>
          <w:marTop w:val="100"/>
          <w:marBottom w:val="0"/>
          <w:divBdr>
            <w:top w:val="none" w:sz="0" w:space="0" w:color="auto"/>
            <w:left w:val="none" w:sz="0" w:space="0" w:color="auto"/>
            <w:bottom w:val="none" w:sz="0" w:space="0" w:color="auto"/>
            <w:right w:val="none" w:sz="0" w:space="0" w:color="auto"/>
          </w:divBdr>
        </w:div>
      </w:divsChild>
    </w:div>
    <w:div w:id="574899419">
      <w:bodyDiv w:val="1"/>
      <w:marLeft w:val="0"/>
      <w:marRight w:val="0"/>
      <w:marTop w:val="0"/>
      <w:marBottom w:val="0"/>
      <w:divBdr>
        <w:top w:val="none" w:sz="0" w:space="0" w:color="auto"/>
        <w:left w:val="none" w:sz="0" w:space="0" w:color="auto"/>
        <w:bottom w:val="none" w:sz="0" w:space="0" w:color="auto"/>
        <w:right w:val="none" w:sz="0" w:space="0" w:color="auto"/>
      </w:divBdr>
    </w:div>
    <w:div w:id="593979049">
      <w:bodyDiv w:val="1"/>
      <w:marLeft w:val="0"/>
      <w:marRight w:val="0"/>
      <w:marTop w:val="0"/>
      <w:marBottom w:val="0"/>
      <w:divBdr>
        <w:top w:val="none" w:sz="0" w:space="0" w:color="auto"/>
        <w:left w:val="none" w:sz="0" w:space="0" w:color="auto"/>
        <w:bottom w:val="none" w:sz="0" w:space="0" w:color="auto"/>
        <w:right w:val="none" w:sz="0" w:space="0" w:color="auto"/>
      </w:divBdr>
    </w:div>
    <w:div w:id="639306889">
      <w:bodyDiv w:val="1"/>
      <w:marLeft w:val="0"/>
      <w:marRight w:val="0"/>
      <w:marTop w:val="0"/>
      <w:marBottom w:val="0"/>
      <w:divBdr>
        <w:top w:val="none" w:sz="0" w:space="0" w:color="auto"/>
        <w:left w:val="none" w:sz="0" w:space="0" w:color="auto"/>
        <w:bottom w:val="none" w:sz="0" w:space="0" w:color="auto"/>
        <w:right w:val="none" w:sz="0" w:space="0" w:color="auto"/>
      </w:divBdr>
      <w:divsChild>
        <w:div w:id="2047438483">
          <w:marLeft w:val="360"/>
          <w:marRight w:val="0"/>
          <w:marTop w:val="200"/>
          <w:marBottom w:val="0"/>
          <w:divBdr>
            <w:top w:val="none" w:sz="0" w:space="0" w:color="auto"/>
            <w:left w:val="none" w:sz="0" w:space="0" w:color="auto"/>
            <w:bottom w:val="none" w:sz="0" w:space="0" w:color="auto"/>
            <w:right w:val="none" w:sz="0" w:space="0" w:color="auto"/>
          </w:divBdr>
        </w:div>
      </w:divsChild>
    </w:div>
    <w:div w:id="700666959">
      <w:bodyDiv w:val="1"/>
      <w:marLeft w:val="0"/>
      <w:marRight w:val="0"/>
      <w:marTop w:val="0"/>
      <w:marBottom w:val="0"/>
      <w:divBdr>
        <w:top w:val="none" w:sz="0" w:space="0" w:color="auto"/>
        <w:left w:val="none" w:sz="0" w:space="0" w:color="auto"/>
        <w:bottom w:val="none" w:sz="0" w:space="0" w:color="auto"/>
        <w:right w:val="none" w:sz="0" w:space="0" w:color="auto"/>
      </w:divBdr>
      <w:divsChild>
        <w:div w:id="1296521360">
          <w:marLeft w:val="360"/>
          <w:marRight w:val="0"/>
          <w:marTop w:val="200"/>
          <w:marBottom w:val="0"/>
          <w:divBdr>
            <w:top w:val="none" w:sz="0" w:space="0" w:color="auto"/>
            <w:left w:val="none" w:sz="0" w:space="0" w:color="auto"/>
            <w:bottom w:val="none" w:sz="0" w:space="0" w:color="auto"/>
            <w:right w:val="none" w:sz="0" w:space="0" w:color="auto"/>
          </w:divBdr>
        </w:div>
        <w:div w:id="650984558">
          <w:marLeft w:val="360"/>
          <w:marRight w:val="0"/>
          <w:marTop w:val="200"/>
          <w:marBottom w:val="0"/>
          <w:divBdr>
            <w:top w:val="none" w:sz="0" w:space="0" w:color="auto"/>
            <w:left w:val="none" w:sz="0" w:space="0" w:color="auto"/>
            <w:bottom w:val="none" w:sz="0" w:space="0" w:color="auto"/>
            <w:right w:val="none" w:sz="0" w:space="0" w:color="auto"/>
          </w:divBdr>
        </w:div>
        <w:div w:id="1384794812">
          <w:marLeft w:val="360"/>
          <w:marRight w:val="0"/>
          <w:marTop w:val="200"/>
          <w:marBottom w:val="0"/>
          <w:divBdr>
            <w:top w:val="none" w:sz="0" w:space="0" w:color="auto"/>
            <w:left w:val="none" w:sz="0" w:space="0" w:color="auto"/>
            <w:bottom w:val="none" w:sz="0" w:space="0" w:color="auto"/>
            <w:right w:val="none" w:sz="0" w:space="0" w:color="auto"/>
          </w:divBdr>
        </w:div>
      </w:divsChild>
    </w:div>
    <w:div w:id="773018468">
      <w:bodyDiv w:val="1"/>
      <w:marLeft w:val="0"/>
      <w:marRight w:val="0"/>
      <w:marTop w:val="0"/>
      <w:marBottom w:val="0"/>
      <w:divBdr>
        <w:top w:val="none" w:sz="0" w:space="0" w:color="auto"/>
        <w:left w:val="none" w:sz="0" w:space="0" w:color="auto"/>
        <w:bottom w:val="none" w:sz="0" w:space="0" w:color="auto"/>
        <w:right w:val="none" w:sz="0" w:space="0" w:color="auto"/>
      </w:divBdr>
      <w:divsChild>
        <w:div w:id="341901413">
          <w:marLeft w:val="360"/>
          <w:marRight w:val="0"/>
          <w:marTop w:val="200"/>
          <w:marBottom w:val="0"/>
          <w:divBdr>
            <w:top w:val="none" w:sz="0" w:space="0" w:color="auto"/>
            <w:left w:val="none" w:sz="0" w:space="0" w:color="auto"/>
            <w:bottom w:val="none" w:sz="0" w:space="0" w:color="auto"/>
            <w:right w:val="none" w:sz="0" w:space="0" w:color="auto"/>
          </w:divBdr>
        </w:div>
        <w:div w:id="412246246">
          <w:marLeft w:val="360"/>
          <w:marRight w:val="0"/>
          <w:marTop w:val="200"/>
          <w:marBottom w:val="0"/>
          <w:divBdr>
            <w:top w:val="none" w:sz="0" w:space="0" w:color="auto"/>
            <w:left w:val="none" w:sz="0" w:space="0" w:color="auto"/>
            <w:bottom w:val="none" w:sz="0" w:space="0" w:color="auto"/>
            <w:right w:val="none" w:sz="0" w:space="0" w:color="auto"/>
          </w:divBdr>
        </w:div>
        <w:div w:id="1789733834">
          <w:marLeft w:val="360"/>
          <w:marRight w:val="0"/>
          <w:marTop w:val="200"/>
          <w:marBottom w:val="0"/>
          <w:divBdr>
            <w:top w:val="none" w:sz="0" w:space="0" w:color="auto"/>
            <w:left w:val="none" w:sz="0" w:space="0" w:color="auto"/>
            <w:bottom w:val="none" w:sz="0" w:space="0" w:color="auto"/>
            <w:right w:val="none" w:sz="0" w:space="0" w:color="auto"/>
          </w:divBdr>
        </w:div>
        <w:div w:id="1825775489">
          <w:marLeft w:val="360"/>
          <w:marRight w:val="0"/>
          <w:marTop w:val="200"/>
          <w:marBottom w:val="0"/>
          <w:divBdr>
            <w:top w:val="none" w:sz="0" w:space="0" w:color="auto"/>
            <w:left w:val="none" w:sz="0" w:space="0" w:color="auto"/>
            <w:bottom w:val="none" w:sz="0" w:space="0" w:color="auto"/>
            <w:right w:val="none" w:sz="0" w:space="0" w:color="auto"/>
          </w:divBdr>
        </w:div>
      </w:divsChild>
    </w:div>
    <w:div w:id="811292670">
      <w:bodyDiv w:val="1"/>
      <w:marLeft w:val="0"/>
      <w:marRight w:val="0"/>
      <w:marTop w:val="0"/>
      <w:marBottom w:val="0"/>
      <w:divBdr>
        <w:top w:val="none" w:sz="0" w:space="0" w:color="auto"/>
        <w:left w:val="none" w:sz="0" w:space="0" w:color="auto"/>
        <w:bottom w:val="none" w:sz="0" w:space="0" w:color="auto"/>
        <w:right w:val="none" w:sz="0" w:space="0" w:color="auto"/>
      </w:divBdr>
      <w:divsChild>
        <w:div w:id="510486134">
          <w:marLeft w:val="360"/>
          <w:marRight w:val="0"/>
          <w:marTop w:val="200"/>
          <w:marBottom w:val="0"/>
          <w:divBdr>
            <w:top w:val="none" w:sz="0" w:space="0" w:color="auto"/>
            <w:left w:val="none" w:sz="0" w:space="0" w:color="auto"/>
            <w:bottom w:val="none" w:sz="0" w:space="0" w:color="auto"/>
            <w:right w:val="none" w:sz="0" w:space="0" w:color="auto"/>
          </w:divBdr>
        </w:div>
        <w:div w:id="1898318518">
          <w:marLeft w:val="1080"/>
          <w:marRight w:val="0"/>
          <w:marTop w:val="100"/>
          <w:marBottom w:val="0"/>
          <w:divBdr>
            <w:top w:val="none" w:sz="0" w:space="0" w:color="auto"/>
            <w:left w:val="none" w:sz="0" w:space="0" w:color="auto"/>
            <w:bottom w:val="none" w:sz="0" w:space="0" w:color="auto"/>
            <w:right w:val="none" w:sz="0" w:space="0" w:color="auto"/>
          </w:divBdr>
        </w:div>
        <w:div w:id="28141084">
          <w:marLeft w:val="1080"/>
          <w:marRight w:val="0"/>
          <w:marTop w:val="100"/>
          <w:marBottom w:val="0"/>
          <w:divBdr>
            <w:top w:val="none" w:sz="0" w:space="0" w:color="auto"/>
            <w:left w:val="none" w:sz="0" w:space="0" w:color="auto"/>
            <w:bottom w:val="none" w:sz="0" w:space="0" w:color="auto"/>
            <w:right w:val="none" w:sz="0" w:space="0" w:color="auto"/>
          </w:divBdr>
        </w:div>
        <w:div w:id="1780485984">
          <w:marLeft w:val="1080"/>
          <w:marRight w:val="0"/>
          <w:marTop w:val="100"/>
          <w:marBottom w:val="0"/>
          <w:divBdr>
            <w:top w:val="none" w:sz="0" w:space="0" w:color="auto"/>
            <w:left w:val="none" w:sz="0" w:space="0" w:color="auto"/>
            <w:bottom w:val="none" w:sz="0" w:space="0" w:color="auto"/>
            <w:right w:val="none" w:sz="0" w:space="0" w:color="auto"/>
          </w:divBdr>
        </w:div>
        <w:div w:id="1598175871">
          <w:marLeft w:val="1080"/>
          <w:marRight w:val="0"/>
          <w:marTop w:val="100"/>
          <w:marBottom w:val="0"/>
          <w:divBdr>
            <w:top w:val="none" w:sz="0" w:space="0" w:color="auto"/>
            <w:left w:val="none" w:sz="0" w:space="0" w:color="auto"/>
            <w:bottom w:val="none" w:sz="0" w:space="0" w:color="auto"/>
            <w:right w:val="none" w:sz="0" w:space="0" w:color="auto"/>
          </w:divBdr>
        </w:div>
      </w:divsChild>
    </w:div>
    <w:div w:id="870607070">
      <w:bodyDiv w:val="1"/>
      <w:marLeft w:val="0"/>
      <w:marRight w:val="0"/>
      <w:marTop w:val="0"/>
      <w:marBottom w:val="0"/>
      <w:divBdr>
        <w:top w:val="none" w:sz="0" w:space="0" w:color="auto"/>
        <w:left w:val="none" w:sz="0" w:space="0" w:color="auto"/>
        <w:bottom w:val="none" w:sz="0" w:space="0" w:color="auto"/>
        <w:right w:val="none" w:sz="0" w:space="0" w:color="auto"/>
      </w:divBdr>
      <w:divsChild>
        <w:div w:id="934824611">
          <w:marLeft w:val="360"/>
          <w:marRight w:val="0"/>
          <w:marTop w:val="200"/>
          <w:marBottom w:val="0"/>
          <w:divBdr>
            <w:top w:val="none" w:sz="0" w:space="0" w:color="auto"/>
            <w:left w:val="none" w:sz="0" w:space="0" w:color="auto"/>
            <w:bottom w:val="none" w:sz="0" w:space="0" w:color="auto"/>
            <w:right w:val="none" w:sz="0" w:space="0" w:color="auto"/>
          </w:divBdr>
        </w:div>
        <w:div w:id="1934169762">
          <w:marLeft w:val="360"/>
          <w:marRight w:val="0"/>
          <w:marTop w:val="200"/>
          <w:marBottom w:val="0"/>
          <w:divBdr>
            <w:top w:val="none" w:sz="0" w:space="0" w:color="auto"/>
            <w:left w:val="none" w:sz="0" w:space="0" w:color="auto"/>
            <w:bottom w:val="none" w:sz="0" w:space="0" w:color="auto"/>
            <w:right w:val="none" w:sz="0" w:space="0" w:color="auto"/>
          </w:divBdr>
        </w:div>
        <w:div w:id="1353144898">
          <w:marLeft w:val="360"/>
          <w:marRight w:val="0"/>
          <w:marTop w:val="200"/>
          <w:marBottom w:val="0"/>
          <w:divBdr>
            <w:top w:val="none" w:sz="0" w:space="0" w:color="auto"/>
            <w:left w:val="none" w:sz="0" w:space="0" w:color="auto"/>
            <w:bottom w:val="none" w:sz="0" w:space="0" w:color="auto"/>
            <w:right w:val="none" w:sz="0" w:space="0" w:color="auto"/>
          </w:divBdr>
        </w:div>
      </w:divsChild>
    </w:div>
    <w:div w:id="938610930">
      <w:bodyDiv w:val="1"/>
      <w:marLeft w:val="0"/>
      <w:marRight w:val="0"/>
      <w:marTop w:val="0"/>
      <w:marBottom w:val="0"/>
      <w:divBdr>
        <w:top w:val="none" w:sz="0" w:space="0" w:color="auto"/>
        <w:left w:val="none" w:sz="0" w:space="0" w:color="auto"/>
        <w:bottom w:val="none" w:sz="0" w:space="0" w:color="auto"/>
        <w:right w:val="none" w:sz="0" w:space="0" w:color="auto"/>
      </w:divBdr>
      <w:divsChild>
        <w:div w:id="1108156997">
          <w:marLeft w:val="360"/>
          <w:marRight w:val="0"/>
          <w:marTop w:val="200"/>
          <w:marBottom w:val="0"/>
          <w:divBdr>
            <w:top w:val="none" w:sz="0" w:space="0" w:color="auto"/>
            <w:left w:val="none" w:sz="0" w:space="0" w:color="auto"/>
            <w:bottom w:val="none" w:sz="0" w:space="0" w:color="auto"/>
            <w:right w:val="none" w:sz="0" w:space="0" w:color="auto"/>
          </w:divBdr>
        </w:div>
        <w:div w:id="858666025">
          <w:marLeft w:val="360"/>
          <w:marRight w:val="0"/>
          <w:marTop w:val="200"/>
          <w:marBottom w:val="0"/>
          <w:divBdr>
            <w:top w:val="none" w:sz="0" w:space="0" w:color="auto"/>
            <w:left w:val="none" w:sz="0" w:space="0" w:color="auto"/>
            <w:bottom w:val="none" w:sz="0" w:space="0" w:color="auto"/>
            <w:right w:val="none" w:sz="0" w:space="0" w:color="auto"/>
          </w:divBdr>
        </w:div>
        <w:div w:id="811797896">
          <w:marLeft w:val="360"/>
          <w:marRight w:val="0"/>
          <w:marTop w:val="200"/>
          <w:marBottom w:val="0"/>
          <w:divBdr>
            <w:top w:val="none" w:sz="0" w:space="0" w:color="auto"/>
            <w:left w:val="none" w:sz="0" w:space="0" w:color="auto"/>
            <w:bottom w:val="none" w:sz="0" w:space="0" w:color="auto"/>
            <w:right w:val="none" w:sz="0" w:space="0" w:color="auto"/>
          </w:divBdr>
        </w:div>
      </w:divsChild>
    </w:div>
    <w:div w:id="956564897">
      <w:bodyDiv w:val="1"/>
      <w:marLeft w:val="0"/>
      <w:marRight w:val="0"/>
      <w:marTop w:val="0"/>
      <w:marBottom w:val="0"/>
      <w:divBdr>
        <w:top w:val="none" w:sz="0" w:space="0" w:color="auto"/>
        <w:left w:val="none" w:sz="0" w:space="0" w:color="auto"/>
        <w:bottom w:val="none" w:sz="0" w:space="0" w:color="auto"/>
        <w:right w:val="none" w:sz="0" w:space="0" w:color="auto"/>
      </w:divBdr>
    </w:div>
    <w:div w:id="969212799">
      <w:bodyDiv w:val="1"/>
      <w:marLeft w:val="0"/>
      <w:marRight w:val="0"/>
      <w:marTop w:val="0"/>
      <w:marBottom w:val="0"/>
      <w:divBdr>
        <w:top w:val="none" w:sz="0" w:space="0" w:color="auto"/>
        <w:left w:val="none" w:sz="0" w:space="0" w:color="auto"/>
        <w:bottom w:val="none" w:sz="0" w:space="0" w:color="auto"/>
        <w:right w:val="none" w:sz="0" w:space="0" w:color="auto"/>
      </w:divBdr>
      <w:divsChild>
        <w:div w:id="805780091">
          <w:marLeft w:val="547"/>
          <w:marRight w:val="0"/>
          <w:marTop w:val="96"/>
          <w:marBottom w:val="0"/>
          <w:divBdr>
            <w:top w:val="none" w:sz="0" w:space="0" w:color="auto"/>
            <w:left w:val="none" w:sz="0" w:space="0" w:color="auto"/>
            <w:bottom w:val="none" w:sz="0" w:space="0" w:color="auto"/>
            <w:right w:val="none" w:sz="0" w:space="0" w:color="auto"/>
          </w:divBdr>
        </w:div>
        <w:div w:id="673803261">
          <w:marLeft w:val="547"/>
          <w:marRight w:val="0"/>
          <w:marTop w:val="96"/>
          <w:marBottom w:val="0"/>
          <w:divBdr>
            <w:top w:val="none" w:sz="0" w:space="0" w:color="auto"/>
            <w:left w:val="none" w:sz="0" w:space="0" w:color="auto"/>
            <w:bottom w:val="none" w:sz="0" w:space="0" w:color="auto"/>
            <w:right w:val="none" w:sz="0" w:space="0" w:color="auto"/>
          </w:divBdr>
        </w:div>
        <w:div w:id="1661038081">
          <w:marLeft w:val="1166"/>
          <w:marRight w:val="0"/>
          <w:marTop w:val="82"/>
          <w:marBottom w:val="0"/>
          <w:divBdr>
            <w:top w:val="none" w:sz="0" w:space="0" w:color="auto"/>
            <w:left w:val="none" w:sz="0" w:space="0" w:color="auto"/>
            <w:bottom w:val="none" w:sz="0" w:space="0" w:color="auto"/>
            <w:right w:val="none" w:sz="0" w:space="0" w:color="auto"/>
          </w:divBdr>
        </w:div>
        <w:div w:id="1055935441">
          <w:marLeft w:val="1166"/>
          <w:marRight w:val="0"/>
          <w:marTop w:val="82"/>
          <w:marBottom w:val="0"/>
          <w:divBdr>
            <w:top w:val="none" w:sz="0" w:space="0" w:color="auto"/>
            <w:left w:val="none" w:sz="0" w:space="0" w:color="auto"/>
            <w:bottom w:val="none" w:sz="0" w:space="0" w:color="auto"/>
            <w:right w:val="none" w:sz="0" w:space="0" w:color="auto"/>
          </w:divBdr>
        </w:div>
        <w:div w:id="513152350">
          <w:marLeft w:val="547"/>
          <w:marRight w:val="0"/>
          <w:marTop w:val="96"/>
          <w:marBottom w:val="0"/>
          <w:divBdr>
            <w:top w:val="none" w:sz="0" w:space="0" w:color="auto"/>
            <w:left w:val="none" w:sz="0" w:space="0" w:color="auto"/>
            <w:bottom w:val="none" w:sz="0" w:space="0" w:color="auto"/>
            <w:right w:val="none" w:sz="0" w:space="0" w:color="auto"/>
          </w:divBdr>
        </w:div>
        <w:div w:id="920867354">
          <w:marLeft w:val="1166"/>
          <w:marRight w:val="0"/>
          <w:marTop w:val="82"/>
          <w:marBottom w:val="0"/>
          <w:divBdr>
            <w:top w:val="none" w:sz="0" w:space="0" w:color="auto"/>
            <w:left w:val="none" w:sz="0" w:space="0" w:color="auto"/>
            <w:bottom w:val="none" w:sz="0" w:space="0" w:color="auto"/>
            <w:right w:val="none" w:sz="0" w:space="0" w:color="auto"/>
          </w:divBdr>
        </w:div>
        <w:div w:id="1070230937">
          <w:marLeft w:val="1166"/>
          <w:marRight w:val="0"/>
          <w:marTop w:val="82"/>
          <w:marBottom w:val="0"/>
          <w:divBdr>
            <w:top w:val="none" w:sz="0" w:space="0" w:color="auto"/>
            <w:left w:val="none" w:sz="0" w:space="0" w:color="auto"/>
            <w:bottom w:val="none" w:sz="0" w:space="0" w:color="auto"/>
            <w:right w:val="none" w:sz="0" w:space="0" w:color="auto"/>
          </w:divBdr>
        </w:div>
        <w:div w:id="753472364">
          <w:marLeft w:val="547"/>
          <w:marRight w:val="0"/>
          <w:marTop w:val="96"/>
          <w:marBottom w:val="0"/>
          <w:divBdr>
            <w:top w:val="none" w:sz="0" w:space="0" w:color="auto"/>
            <w:left w:val="none" w:sz="0" w:space="0" w:color="auto"/>
            <w:bottom w:val="none" w:sz="0" w:space="0" w:color="auto"/>
            <w:right w:val="none" w:sz="0" w:space="0" w:color="auto"/>
          </w:divBdr>
        </w:div>
        <w:div w:id="338971320">
          <w:marLeft w:val="547"/>
          <w:marRight w:val="0"/>
          <w:marTop w:val="96"/>
          <w:marBottom w:val="0"/>
          <w:divBdr>
            <w:top w:val="none" w:sz="0" w:space="0" w:color="auto"/>
            <w:left w:val="none" w:sz="0" w:space="0" w:color="auto"/>
            <w:bottom w:val="none" w:sz="0" w:space="0" w:color="auto"/>
            <w:right w:val="none" w:sz="0" w:space="0" w:color="auto"/>
          </w:divBdr>
        </w:div>
        <w:div w:id="458645835">
          <w:marLeft w:val="1166"/>
          <w:marRight w:val="0"/>
          <w:marTop w:val="82"/>
          <w:marBottom w:val="0"/>
          <w:divBdr>
            <w:top w:val="none" w:sz="0" w:space="0" w:color="auto"/>
            <w:left w:val="none" w:sz="0" w:space="0" w:color="auto"/>
            <w:bottom w:val="none" w:sz="0" w:space="0" w:color="auto"/>
            <w:right w:val="none" w:sz="0" w:space="0" w:color="auto"/>
          </w:divBdr>
        </w:div>
        <w:div w:id="452401876">
          <w:marLeft w:val="1166"/>
          <w:marRight w:val="0"/>
          <w:marTop w:val="82"/>
          <w:marBottom w:val="0"/>
          <w:divBdr>
            <w:top w:val="none" w:sz="0" w:space="0" w:color="auto"/>
            <w:left w:val="none" w:sz="0" w:space="0" w:color="auto"/>
            <w:bottom w:val="none" w:sz="0" w:space="0" w:color="auto"/>
            <w:right w:val="none" w:sz="0" w:space="0" w:color="auto"/>
          </w:divBdr>
        </w:div>
      </w:divsChild>
    </w:div>
    <w:div w:id="1002197536">
      <w:bodyDiv w:val="1"/>
      <w:marLeft w:val="0"/>
      <w:marRight w:val="0"/>
      <w:marTop w:val="0"/>
      <w:marBottom w:val="0"/>
      <w:divBdr>
        <w:top w:val="none" w:sz="0" w:space="0" w:color="auto"/>
        <w:left w:val="none" w:sz="0" w:space="0" w:color="auto"/>
        <w:bottom w:val="none" w:sz="0" w:space="0" w:color="auto"/>
        <w:right w:val="none" w:sz="0" w:space="0" w:color="auto"/>
      </w:divBdr>
    </w:div>
    <w:div w:id="1056003658">
      <w:bodyDiv w:val="1"/>
      <w:marLeft w:val="0"/>
      <w:marRight w:val="0"/>
      <w:marTop w:val="0"/>
      <w:marBottom w:val="0"/>
      <w:divBdr>
        <w:top w:val="none" w:sz="0" w:space="0" w:color="auto"/>
        <w:left w:val="none" w:sz="0" w:space="0" w:color="auto"/>
        <w:bottom w:val="none" w:sz="0" w:space="0" w:color="auto"/>
        <w:right w:val="none" w:sz="0" w:space="0" w:color="auto"/>
      </w:divBdr>
    </w:div>
    <w:div w:id="1066757966">
      <w:bodyDiv w:val="1"/>
      <w:marLeft w:val="0"/>
      <w:marRight w:val="0"/>
      <w:marTop w:val="0"/>
      <w:marBottom w:val="0"/>
      <w:divBdr>
        <w:top w:val="none" w:sz="0" w:space="0" w:color="auto"/>
        <w:left w:val="none" w:sz="0" w:space="0" w:color="auto"/>
        <w:bottom w:val="none" w:sz="0" w:space="0" w:color="auto"/>
        <w:right w:val="none" w:sz="0" w:space="0" w:color="auto"/>
      </w:divBdr>
      <w:divsChild>
        <w:div w:id="1880587730">
          <w:marLeft w:val="547"/>
          <w:marRight w:val="0"/>
          <w:marTop w:val="106"/>
          <w:marBottom w:val="0"/>
          <w:divBdr>
            <w:top w:val="none" w:sz="0" w:space="0" w:color="auto"/>
            <w:left w:val="none" w:sz="0" w:space="0" w:color="auto"/>
            <w:bottom w:val="none" w:sz="0" w:space="0" w:color="auto"/>
            <w:right w:val="none" w:sz="0" w:space="0" w:color="auto"/>
          </w:divBdr>
        </w:div>
        <w:div w:id="418721042">
          <w:marLeft w:val="547"/>
          <w:marRight w:val="0"/>
          <w:marTop w:val="106"/>
          <w:marBottom w:val="0"/>
          <w:divBdr>
            <w:top w:val="none" w:sz="0" w:space="0" w:color="auto"/>
            <w:left w:val="none" w:sz="0" w:space="0" w:color="auto"/>
            <w:bottom w:val="none" w:sz="0" w:space="0" w:color="auto"/>
            <w:right w:val="none" w:sz="0" w:space="0" w:color="auto"/>
          </w:divBdr>
        </w:div>
        <w:div w:id="741412124">
          <w:marLeft w:val="547"/>
          <w:marRight w:val="0"/>
          <w:marTop w:val="106"/>
          <w:marBottom w:val="0"/>
          <w:divBdr>
            <w:top w:val="none" w:sz="0" w:space="0" w:color="auto"/>
            <w:left w:val="none" w:sz="0" w:space="0" w:color="auto"/>
            <w:bottom w:val="none" w:sz="0" w:space="0" w:color="auto"/>
            <w:right w:val="none" w:sz="0" w:space="0" w:color="auto"/>
          </w:divBdr>
        </w:div>
        <w:div w:id="136075869">
          <w:marLeft w:val="547"/>
          <w:marRight w:val="0"/>
          <w:marTop w:val="106"/>
          <w:marBottom w:val="0"/>
          <w:divBdr>
            <w:top w:val="none" w:sz="0" w:space="0" w:color="auto"/>
            <w:left w:val="none" w:sz="0" w:space="0" w:color="auto"/>
            <w:bottom w:val="none" w:sz="0" w:space="0" w:color="auto"/>
            <w:right w:val="none" w:sz="0" w:space="0" w:color="auto"/>
          </w:divBdr>
        </w:div>
        <w:div w:id="963461766">
          <w:marLeft w:val="547"/>
          <w:marRight w:val="0"/>
          <w:marTop w:val="106"/>
          <w:marBottom w:val="0"/>
          <w:divBdr>
            <w:top w:val="none" w:sz="0" w:space="0" w:color="auto"/>
            <w:left w:val="none" w:sz="0" w:space="0" w:color="auto"/>
            <w:bottom w:val="none" w:sz="0" w:space="0" w:color="auto"/>
            <w:right w:val="none" w:sz="0" w:space="0" w:color="auto"/>
          </w:divBdr>
        </w:div>
        <w:div w:id="1010715979">
          <w:marLeft w:val="547"/>
          <w:marRight w:val="0"/>
          <w:marTop w:val="106"/>
          <w:marBottom w:val="0"/>
          <w:divBdr>
            <w:top w:val="none" w:sz="0" w:space="0" w:color="auto"/>
            <w:left w:val="none" w:sz="0" w:space="0" w:color="auto"/>
            <w:bottom w:val="none" w:sz="0" w:space="0" w:color="auto"/>
            <w:right w:val="none" w:sz="0" w:space="0" w:color="auto"/>
          </w:divBdr>
        </w:div>
        <w:div w:id="1363243973">
          <w:marLeft w:val="547"/>
          <w:marRight w:val="0"/>
          <w:marTop w:val="106"/>
          <w:marBottom w:val="0"/>
          <w:divBdr>
            <w:top w:val="none" w:sz="0" w:space="0" w:color="auto"/>
            <w:left w:val="none" w:sz="0" w:space="0" w:color="auto"/>
            <w:bottom w:val="none" w:sz="0" w:space="0" w:color="auto"/>
            <w:right w:val="none" w:sz="0" w:space="0" w:color="auto"/>
          </w:divBdr>
        </w:div>
        <w:div w:id="1995445921">
          <w:marLeft w:val="547"/>
          <w:marRight w:val="0"/>
          <w:marTop w:val="106"/>
          <w:marBottom w:val="0"/>
          <w:divBdr>
            <w:top w:val="none" w:sz="0" w:space="0" w:color="auto"/>
            <w:left w:val="none" w:sz="0" w:space="0" w:color="auto"/>
            <w:bottom w:val="none" w:sz="0" w:space="0" w:color="auto"/>
            <w:right w:val="none" w:sz="0" w:space="0" w:color="auto"/>
          </w:divBdr>
        </w:div>
      </w:divsChild>
    </w:div>
    <w:div w:id="1198159903">
      <w:bodyDiv w:val="1"/>
      <w:marLeft w:val="0"/>
      <w:marRight w:val="0"/>
      <w:marTop w:val="0"/>
      <w:marBottom w:val="0"/>
      <w:divBdr>
        <w:top w:val="none" w:sz="0" w:space="0" w:color="auto"/>
        <w:left w:val="none" w:sz="0" w:space="0" w:color="auto"/>
        <w:bottom w:val="none" w:sz="0" w:space="0" w:color="auto"/>
        <w:right w:val="none" w:sz="0" w:space="0" w:color="auto"/>
      </w:divBdr>
      <w:divsChild>
        <w:div w:id="1088576754">
          <w:marLeft w:val="547"/>
          <w:marRight w:val="0"/>
          <w:marTop w:val="120"/>
          <w:marBottom w:val="0"/>
          <w:divBdr>
            <w:top w:val="none" w:sz="0" w:space="0" w:color="auto"/>
            <w:left w:val="none" w:sz="0" w:space="0" w:color="auto"/>
            <w:bottom w:val="none" w:sz="0" w:space="0" w:color="auto"/>
            <w:right w:val="none" w:sz="0" w:space="0" w:color="auto"/>
          </w:divBdr>
        </w:div>
        <w:div w:id="1292054876">
          <w:marLeft w:val="1166"/>
          <w:marRight w:val="0"/>
          <w:marTop w:val="0"/>
          <w:marBottom w:val="120"/>
          <w:divBdr>
            <w:top w:val="none" w:sz="0" w:space="0" w:color="auto"/>
            <w:left w:val="none" w:sz="0" w:space="0" w:color="auto"/>
            <w:bottom w:val="none" w:sz="0" w:space="0" w:color="auto"/>
            <w:right w:val="none" w:sz="0" w:space="0" w:color="auto"/>
          </w:divBdr>
        </w:div>
        <w:div w:id="1017777653">
          <w:marLeft w:val="1166"/>
          <w:marRight w:val="0"/>
          <w:marTop w:val="0"/>
          <w:marBottom w:val="120"/>
          <w:divBdr>
            <w:top w:val="none" w:sz="0" w:space="0" w:color="auto"/>
            <w:left w:val="none" w:sz="0" w:space="0" w:color="auto"/>
            <w:bottom w:val="none" w:sz="0" w:space="0" w:color="auto"/>
            <w:right w:val="none" w:sz="0" w:space="0" w:color="auto"/>
          </w:divBdr>
        </w:div>
        <w:div w:id="1917856328">
          <w:marLeft w:val="1166"/>
          <w:marRight w:val="0"/>
          <w:marTop w:val="0"/>
          <w:marBottom w:val="120"/>
          <w:divBdr>
            <w:top w:val="none" w:sz="0" w:space="0" w:color="auto"/>
            <w:left w:val="none" w:sz="0" w:space="0" w:color="auto"/>
            <w:bottom w:val="none" w:sz="0" w:space="0" w:color="auto"/>
            <w:right w:val="none" w:sz="0" w:space="0" w:color="auto"/>
          </w:divBdr>
        </w:div>
        <w:div w:id="503324044">
          <w:marLeft w:val="1166"/>
          <w:marRight w:val="0"/>
          <w:marTop w:val="0"/>
          <w:marBottom w:val="120"/>
          <w:divBdr>
            <w:top w:val="none" w:sz="0" w:space="0" w:color="auto"/>
            <w:left w:val="none" w:sz="0" w:space="0" w:color="auto"/>
            <w:bottom w:val="none" w:sz="0" w:space="0" w:color="auto"/>
            <w:right w:val="none" w:sz="0" w:space="0" w:color="auto"/>
          </w:divBdr>
        </w:div>
        <w:div w:id="197939471">
          <w:marLeft w:val="1166"/>
          <w:marRight w:val="0"/>
          <w:marTop w:val="0"/>
          <w:marBottom w:val="120"/>
          <w:divBdr>
            <w:top w:val="none" w:sz="0" w:space="0" w:color="auto"/>
            <w:left w:val="none" w:sz="0" w:space="0" w:color="auto"/>
            <w:bottom w:val="none" w:sz="0" w:space="0" w:color="auto"/>
            <w:right w:val="none" w:sz="0" w:space="0" w:color="auto"/>
          </w:divBdr>
        </w:div>
      </w:divsChild>
    </w:div>
    <w:div w:id="1199587126">
      <w:bodyDiv w:val="1"/>
      <w:marLeft w:val="0"/>
      <w:marRight w:val="0"/>
      <w:marTop w:val="0"/>
      <w:marBottom w:val="0"/>
      <w:divBdr>
        <w:top w:val="none" w:sz="0" w:space="0" w:color="auto"/>
        <w:left w:val="none" w:sz="0" w:space="0" w:color="auto"/>
        <w:bottom w:val="none" w:sz="0" w:space="0" w:color="auto"/>
        <w:right w:val="none" w:sz="0" w:space="0" w:color="auto"/>
      </w:divBdr>
    </w:div>
    <w:div w:id="1233000674">
      <w:bodyDiv w:val="1"/>
      <w:marLeft w:val="0"/>
      <w:marRight w:val="0"/>
      <w:marTop w:val="0"/>
      <w:marBottom w:val="0"/>
      <w:divBdr>
        <w:top w:val="none" w:sz="0" w:space="0" w:color="auto"/>
        <w:left w:val="none" w:sz="0" w:space="0" w:color="auto"/>
        <w:bottom w:val="none" w:sz="0" w:space="0" w:color="auto"/>
        <w:right w:val="none" w:sz="0" w:space="0" w:color="auto"/>
      </w:divBdr>
      <w:divsChild>
        <w:div w:id="1488595101">
          <w:marLeft w:val="360"/>
          <w:marRight w:val="0"/>
          <w:marTop w:val="200"/>
          <w:marBottom w:val="0"/>
          <w:divBdr>
            <w:top w:val="none" w:sz="0" w:space="0" w:color="auto"/>
            <w:left w:val="none" w:sz="0" w:space="0" w:color="auto"/>
            <w:bottom w:val="none" w:sz="0" w:space="0" w:color="auto"/>
            <w:right w:val="none" w:sz="0" w:space="0" w:color="auto"/>
          </w:divBdr>
        </w:div>
        <w:div w:id="722946206">
          <w:marLeft w:val="360"/>
          <w:marRight w:val="0"/>
          <w:marTop w:val="200"/>
          <w:marBottom w:val="0"/>
          <w:divBdr>
            <w:top w:val="none" w:sz="0" w:space="0" w:color="auto"/>
            <w:left w:val="none" w:sz="0" w:space="0" w:color="auto"/>
            <w:bottom w:val="none" w:sz="0" w:space="0" w:color="auto"/>
            <w:right w:val="none" w:sz="0" w:space="0" w:color="auto"/>
          </w:divBdr>
        </w:div>
        <w:div w:id="1733891654">
          <w:marLeft w:val="1080"/>
          <w:marRight w:val="0"/>
          <w:marTop w:val="100"/>
          <w:marBottom w:val="0"/>
          <w:divBdr>
            <w:top w:val="none" w:sz="0" w:space="0" w:color="auto"/>
            <w:left w:val="none" w:sz="0" w:space="0" w:color="auto"/>
            <w:bottom w:val="none" w:sz="0" w:space="0" w:color="auto"/>
            <w:right w:val="none" w:sz="0" w:space="0" w:color="auto"/>
          </w:divBdr>
        </w:div>
        <w:div w:id="2091736246">
          <w:marLeft w:val="360"/>
          <w:marRight w:val="0"/>
          <w:marTop w:val="200"/>
          <w:marBottom w:val="0"/>
          <w:divBdr>
            <w:top w:val="none" w:sz="0" w:space="0" w:color="auto"/>
            <w:left w:val="none" w:sz="0" w:space="0" w:color="auto"/>
            <w:bottom w:val="none" w:sz="0" w:space="0" w:color="auto"/>
            <w:right w:val="none" w:sz="0" w:space="0" w:color="auto"/>
          </w:divBdr>
        </w:div>
        <w:div w:id="1141532048">
          <w:marLeft w:val="360"/>
          <w:marRight w:val="0"/>
          <w:marTop w:val="200"/>
          <w:marBottom w:val="0"/>
          <w:divBdr>
            <w:top w:val="none" w:sz="0" w:space="0" w:color="auto"/>
            <w:left w:val="none" w:sz="0" w:space="0" w:color="auto"/>
            <w:bottom w:val="none" w:sz="0" w:space="0" w:color="auto"/>
            <w:right w:val="none" w:sz="0" w:space="0" w:color="auto"/>
          </w:divBdr>
        </w:div>
        <w:div w:id="1767580544">
          <w:marLeft w:val="1080"/>
          <w:marRight w:val="0"/>
          <w:marTop w:val="100"/>
          <w:marBottom w:val="0"/>
          <w:divBdr>
            <w:top w:val="none" w:sz="0" w:space="0" w:color="auto"/>
            <w:left w:val="none" w:sz="0" w:space="0" w:color="auto"/>
            <w:bottom w:val="none" w:sz="0" w:space="0" w:color="auto"/>
            <w:right w:val="none" w:sz="0" w:space="0" w:color="auto"/>
          </w:divBdr>
        </w:div>
        <w:div w:id="153836781">
          <w:marLeft w:val="1080"/>
          <w:marRight w:val="0"/>
          <w:marTop w:val="100"/>
          <w:marBottom w:val="0"/>
          <w:divBdr>
            <w:top w:val="none" w:sz="0" w:space="0" w:color="auto"/>
            <w:left w:val="none" w:sz="0" w:space="0" w:color="auto"/>
            <w:bottom w:val="none" w:sz="0" w:space="0" w:color="auto"/>
            <w:right w:val="none" w:sz="0" w:space="0" w:color="auto"/>
          </w:divBdr>
        </w:div>
        <w:div w:id="226192036">
          <w:marLeft w:val="360"/>
          <w:marRight w:val="0"/>
          <w:marTop w:val="200"/>
          <w:marBottom w:val="0"/>
          <w:divBdr>
            <w:top w:val="none" w:sz="0" w:space="0" w:color="auto"/>
            <w:left w:val="none" w:sz="0" w:space="0" w:color="auto"/>
            <w:bottom w:val="none" w:sz="0" w:space="0" w:color="auto"/>
            <w:right w:val="none" w:sz="0" w:space="0" w:color="auto"/>
          </w:divBdr>
        </w:div>
      </w:divsChild>
    </w:div>
    <w:div w:id="1518539502">
      <w:bodyDiv w:val="1"/>
      <w:marLeft w:val="0"/>
      <w:marRight w:val="0"/>
      <w:marTop w:val="0"/>
      <w:marBottom w:val="0"/>
      <w:divBdr>
        <w:top w:val="none" w:sz="0" w:space="0" w:color="auto"/>
        <w:left w:val="none" w:sz="0" w:space="0" w:color="auto"/>
        <w:bottom w:val="none" w:sz="0" w:space="0" w:color="auto"/>
        <w:right w:val="none" w:sz="0" w:space="0" w:color="auto"/>
      </w:divBdr>
    </w:div>
    <w:div w:id="1554850573">
      <w:bodyDiv w:val="1"/>
      <w:marLeft w:val="0"/>
      <w:marRight w:val="0"/>
      <w:marTop w:val="0"/>
      <w:marBottom w:val="0"/>
      <w:divBdr>
        <w:top w:val="none" w:sz="0" w:space="0" w:color="auto"/>
        <w:left w:val="none" w:sz="0" w:space="0" w:color="auto"/>
        <w:bottom w:val="none" w:sz="0" w:space="0" w:color="auto"/>
        <w:right w:val="none" w:sz="0" w:space="0" w:color="auto"/>
      </w:divBdr>
    </w:div>
    <w:div w:id="1576627286">
      <w:bodyDiv w:val="1"/>
      <w:marLeft w:val="0"/>
      <w:marRight w:val="0"/>
      <w:marTop w:val="0"/>
      <w:marBottom w:val="0"/>
      <w:divBdr>
        <w:top w:val="none" w:sz="0" w:space="0" w:color="auto"/>
        <w:left w:val="none" w:sz="0" w:space="0" w:color="auto"/>
        <w:bottom w:val="none" w:sz="0" w:space="0" w:color="auto"/>
        <w:right w:val="none" w:sz="0" w:space="0" w:color="auto"/>
      </w:divBdr>
    </w:div>
    <w:div w:id="1782802989">
      <w:bodyDiv w:val="1"/>
      <w:marLeft w:val="0"/>
      <w:marRight w:val="0"/>
      <w:marTop w:val="0"/>
      <w:marBottom w:val="0"/>
      <w:divBdr>
        <w:top w:val="none" w:sz="0" w:space="0" w:color="auto"/>
        <w:left w:val="none" w:sz="0" w:space="0" w:color="auto"/>
        <w:bottom w:val="none" w:sz="0" w:space="0" w:color="auto"/>
        <w:right w:val="none" w:sz="0" w:space="0" w:color="auto"/>
      </w:divBdr>
      <w:divsChild>
        <w:div w:id="837960198">
          <w:marLeft w:val="360"/>
          <w:marRight w:val="0"/>
          <w:marTop w:val="200"/>
          <w:marBottom w:val="0"/>
          <w:divBdr>
            <w:top w:val="none" w:sz="0" w:space="0" w:color="auto"/>
            <w:left w:val="none" w:sz="0" w:space="0" w:color="auto"/>
            <w:bottom w:val="none" w:sz="0" w:space="0" w:color="auto"/>
            <w:right w:val="none" w:sz="0" w:space="0" w:color="auto"/>
          </w:divBdr>
        </w:div>
        <w:div w:id="381171962">
          <w:marLeft w:val="360"/>
          <w:marRight w:val="0"/>
          <w:marTop w:val="200"/>
          <w:marBottom w:val="0"/>
          <w:divBdr>
            <w:top w:val="none" w:sz="0" w:space="0" w:color="auto"/>
            <w:left w:val="none" w:sz="0" w:space="0" w:color="auto"/>
            <w:bottom w:val="none" w:sz="0" w:space="0" w:color="auto"/>
            <w:right w:val="none" w:sz="0" w:space="0" w:color="auto"/>
          </w:divBdr>
        </w:div>
        <w:div w:id="1859199875">
          <w:marLeft w:val="360"/>
          <w:marRight w:val="0"/>
          <w:marTop w:val="200"/>
          <w:marBottom w:val="0"/>
          <w:divBdr>
            <w:top w:val="none" w:sz="0" w:space="0" w:color="auto"/>
            <w:left w:val="none" w:sz="0" w:space="0" w:color="auto"/>
            <w:bottom w:val="none" w:sz="0" w:space="0" w:color="auto"/>
            <w:right w:val="none" w:sz="0" w:space="0" w:color="auto"/>
          </w:divBdr>
        </w:div>
      </w:divsChild>
    </w:div>
    <w:div w:id="1792892471">
      <w:bodyDiv w:val="1"/>
      <w:marLeft w:val="0"/>
      <w:marRight w:val="0"/>
      <w:marTop w:val="0"/>
      <w:marBottom w:val="0"/>
      <w:divBdr>
        <w:top w:val="none" w:sz="0" w:space="0" w:color="auto"/>
        <w:left w:val="none" w:sz="0" w:space="0" w:color="auto"/>
        <w:bottom w:val="none" w:sz="0" w:space="0" w:color="auto"/>
        <w:right w:val="none" w:sz="0" w:space="0" w:color="auto"/>
      </w:divBdr>
      <w:divsChild>
        <w:div w:id="457725196">
          <w:marLeft w:val="360"/>
          <w:marRight w:val="0"/>
          <w:marTop w:val="200"/>
          <w:marBottom w:val="0"/>
          <w:divBdr>
            <w:top w:val="none" w:sz="0" w:space="0" w:color="auto"/>
            <w:left w:val="none" w:sz="0" w:space="0" w:color="auto"/>
            <w:bottom w:val="none" w:sz="0" w:space="0" w:color="auto"/>
            <w:right w:val="none" w:sz="0" w:space="0" w:color="auto"/>
          </w:divBdr>
        </w:div>
        <w:div w:id="1495217087">
          <w:marLeft w:val="360"/>
          <w:marRight w:val="0"/>
          <w:marTop w:val="200"/>
          <w:marBottom w:val="0"/>
          <w:divBdr>
            <w:top w:val="none" w:sz="0" w:space="0" w:color="auto"/>
            <w:left w:val="none" w:sz="0" w:space="0" w:color="auto"/>
            <w:bottom w:val="none" w:sz="0" w:space="0" w:color="auto"/>
            <w:right w:val="none" w:sz="0" w:space="0" w:color="auto"/>
          </w:divBdr>
        </w:div>
        <w:div w:id="1056465639">
          <w:marLeft w:val="360"/>
          <w:marRight w:val="0"/>
          <w:marTop w:val="200"/>
          <w:marBottom w:val="0"/>
          <w:divBdr>
            <w:top w:val="none" w:sz="0" w:space="0" w:color="auto"/>
            <w:left w:val="none" w:sz="0" w:space="0" w:color="auto"/>
            <w:bottom w:val="none" w:sz="0" w:space="0" w:color="auto"/>
            <w:right w:val="none" w:sz="0" w:space="0" w:color="auto"/>
          </w:divBdr>
        </w:div>
      </w:divsChild>
    </w:div>
    <w:div w:id="1887567884">
      <w:bodyDiv w:val="1"/>
      <w:marLeft w:val="0"/>
      <w:marRight w:val="0"/>
      <w:marTop w:val="0"/>
      <w:marBottom w:val="0"/>
      <w:divBdr>
        <w:top w:val="none" w:sz="0" w:space="0" w:color="auto"/>
        <w:left w:val="none" w:sz="0" w:space="0" w:color="auto"/>
        <w:bottom w:val="none" w:sz="0" w:space="0" w:color="auto"/>
        <w:right w:val="none" w:sz="0" w:space="0" w:color="auto"/>
      </w:divBdr>
    </w:div>
    <w:div w:id="1894265429">
      <w:bodyDiv w:val="1"/>
      <w:marLeft w:val="0"/>
      <w:marRight w:val="0"/>
      <w:marTop w:val="0"/>
      <w:marBottom w:val="0"/>
      <w:divBdr>
        <w:top w:val="none" w:sz="0" w:space="0" w:color="auto"/>
        <w:left w:val="none" w:sz="0" w:space="0" w:color="auto"/>
        <w:bottom w:val="none" w:sz="0" w:space="0" w:color="auto"/>
        <w:right w:val="none" w:sz="0" w:space="0" w:color="auto"/>
      </w:divBdr>
    </w:div>
    <w:div w:id="1948542714">
      <w:bodyDiv w:val="1"/>
      <w:marLeft w:val="0"/>
      <w:marRight w:val="0"/>
      <w:marTop w:val="0"/>
      <w:marBottom w:val="0"/>
      <w:divBdr>
        <w:top w:val="none" w:sz="0" w:space="0" w:color="auto"/>
        <w:left w:val="none" w:sz="0" w:space="0" w:color="auto"/>
        <w:bottom w:val="none" w:sz="0" w:space="0" w:color="auto"/>
        <w:right w:val="none" w:sz="0" w:space="0" w:color="auto"/>
      </w:divBdr>
      <w:divsChild>
        <w:div w:id="580263599">
          <w:marLeft w:val="547"/>
          <w:marRight w:val="0"/>
          <w:marTop w:val="120"/>
          <w:marBottom w:val="120"/>
          <w:divBdr>
            <w:top w:val="none" w:sz="0" w:space="0" w:color="auto"/>
            <w:left w:val="none" w:sz="0" w:space="0" w:color="auto"/>
            <w:bottom w:val="none" w:sz="0" w:space="0" w:color="auto"/>
            <w:right w:val="none" w:sz="0" w:space="0" w:color="auto"/>
          </w:divBdr>
        </w:div>
        <w:div w:id="513426057">
          <w:marLeft w:val="1166"/>
          <w:marRight w:val="0"/>
          <w:marTop w:val="0"/>
          <w:marBottom w:val="120"/>
          <w:divBdr>
            <w:top w:val="none" w:sz="0" w:space="0" w:color="auto"/>
            <w:left w:val="none" w:sz="0" w:space="0" w:color="auto"/>
            <w:bottom w:val="none" w:sz="0" w:space="0" w:color="auto"/>
            <w:right w:val="none" w:sz="0" w:space="0" w:color="auto"/>
          </w:divBdr>
        </w:div>
        <w:div w:id="228930819">
          <w:marLeft w:val="1166"/>
          <w:marRight w:val="0"/>
          <w:marTop w:val="0"/>
          <w:marBottom w:val="120"/>
          <w:divBdr>
            <w:top w:val="none" w:sz="0" w:space="0" w:color="auto"/>
            <w:left w:val="none" w:sz="0" w:space="0" w:color="auto"/>
            <w:bottom w:val="none" w:sz="0" w:space="0" w:color="auto"/>
            <w:right w:val="none" w:sz="0" w:space="0" w:color="auto"/>
          </w:divBdr>
        </w:div>
        <w:div w:id="1230652492">
          <w:marLeft w:val="1166"/>
          <w:marRight w:val="0"/>
          <w:marTop w:val="0"/>
          <w:marBottom w:val="120"/>
          <w:divBdr>
            <w:top w:val="none" w:sz="0" w:space="0" w:color="auto"/>
            <w:left w:val="none" w:sz="0" w:space="0" w:color="auto"/>
            <w:bottom w:val="none" w:sz="0" w:space="0" w:color="auto"/>
            <w:right w:val="none" w:sz="0" w:space="0" w:color="auto"/>
          </w:divBdr>
        </w:div>
        <w:div w:id="855385641">
          <w:marLeft w:val="547"/>
          <w:marRight w:val="0"/>
          <w:marTop w:val="120"/>
          <w:marBottom w:val="120"/>
          <w:divBdr>
            <w:top w:val="none" w:sz="0" w:space="0" w:color="auto"/>
            <w:left w:val="none" w:sz="0" w:space="0" w:color="auto"/>
            <w:bottom w:val="none" w:sz="0" w:space="0" w:color="auto"/>
            <w:right w:val="none" w:sz="0" w:space="0" w:color="auto"/>
          </w:divBdr>
        </w:div>
        <w:div w:id="250166466">
          <w:marLeft w:val="1166"/>
          <w:marRight w:val="0"/>
          <w:marTop w:val="0"/>
          <w:marBottom w:val="120"/>
          <w:divBdr>
            <w:top w:val="none" w:sz="0" w:space="0" w:color="auto"/>
            <w:left w:val="none" w:sz="0" w:space="0" w:color="auto"/>
            <w:bottom w:val="none" w:sz="0" w:space="0" w:color="auto"/>
            <w:right w:val="none" w:sz="0" w:space="0" w:color="auto"/>
          </w:divBdr>
        </w:div>
        <w:div w:id="1752190849">
          <w:marLeft w:val="1166"/>
          <w:marRight w:val="0"/>
          <w:marTop w:val="0"/>
          <w:marBottom w:val="120"/>
          <w:divBdr>
            <w:top w:val="none" w:sz="0" w:space="0" w:color="auto"/>
            <w:left w:val="none" w:sz="0" w:space="0" w:color="auto"/>
            <w:bottom w:val="none" w:sz="0" w:space="0" w:color="auto"/>
            <w:right w:val="none" w:sz="0" w:space="0" w:color="auto"/>
          </w:divBdr>
        </w:div>
        <w:div w:id="414059534">
          <w:marLeft w:val="1166"/>
          <w:marRight w:val="0"/>
          <w:marTop w:val="0"/>
          <w:marBottom w:val="120"/>
          <w:divBdr>
            <w:top w:val="none" w:sz="0" w:space="0" w:color="auto"/>
            <w:left w:val="none" w:sz="0" w:space="0" w:color="auto"/>
            <w:bottom w:val="none" w:sz="0" w:space="0" w:color="auto"/>
            <w:right w:val="none" w:sz="0" w:space="0" w:color="auto"/>
          </w:divBdr>
        </w:div>
      </w:divsChild>
    </w:div>
    <w:div w:id="1979989083">
      <w:bodyDiv w:val="1"/>
      <w:marLeft w:val="0"/>
      <w:marRight w:val="0"/>
      <w:marTop w:val="0"/>
      <w:marBottom w:val="0"/>
      <w:divBdr>
        <w:top w:val="none" w:sz="0" w:space="0" w:color="auto"/>
        <w:left w:val="none" w:sz="0" w:space="0" w:color="auto"/>
        <w:bottom w:val="none" w:sz="0" w:space="0" w:color="auto"/>
        <w:right w:val="none" w:sz="0" w:space="0" w:color="auto"/>
      </w:divBdr>
    </w:div>
    <w:div w:id="2022470478">
      <w:bodyDiv w:val="1"/>
      <w:marLeft w:val="0"/>
      <w:marRight w:val="0"/>
      <w:marTop w:val="0"/>
      <w:marBottom w:val="0"/>
      <w:divBdr>
        <w:top w:val="none" w:sz="0" w:space="0" w:color="auto"/>
        <w:left w:val="none" w:sz="0" w:space="0" w:color="auto"/>
        <w:bottom w:val="none" w:sz="0" w:space="0" w:color="auto"/>
        <w:right w:val="none" w:sz="0" w:space="0" w:color="auto"/>
      </w:divBdr>
      <w:divsChild>
        <w:div w:id="1544125653">
          <w:marLeft w:val="360"/>
          <w:marRight w:val="0"/>
          <w:marTop w:val="200"/>
          <w:marBottom w:val="0"/>
          <w:divBdr>
            <w:top w:val="none" w:sz="0" w:space="0" w:color="auto"/>
            <w:left w:val="none" w:sz="0" w:space="0" w:color="auto"/>
            <w:bottom w:val="none" w:sz="0" w:space="0" w:color="auto"/>
            <w:right w:val="none" w:sz="0" w:space="0" w:color="auto"/>
          </w:divBdr>
        </w:div>
        <w:div w:id="899707531">
          <w:marLeft w:val="1080"/>
          <w:marRight w:val="0"/>
          <w:marTop w:val="100"/>
          <w:marBottom w:val="0"/>
          <w:divBdr>
            <w:top w:val="none" w:sz="0" w:space="0" w:color="auto"/>
            <w:left w:val="none" w:sz="0" w:space="0" w:color="auto"/>
            <w:bottom w:val="none" w:sz="0" w:space="0" w:color="auto"/>
            <w:right w:val="none" w:sz="0" w:space="0" w:color="auto"/>
          </w:divBdr>
        </w:div>
        <w:div w:id="1820071331">
          <w:marLeft w:val="1080"/>
          <w:marRight w:val="0"/>
          <w:marTop w:val="100"/>
          <w:marBottom w:val="0"/>
          <w:divBdr>
            <w:top w:val="none" w:sz="0" w:space="0" w:color="auto"/>
            <w:left w:val="none" w:sz="0" w:space="0" w:color="auto"/>
            <w:bottom w:val="none" w:sz="0" w:space="0" w:color="auto"/>
            <w:right w:val="none" w:sz="0" w:space="0" w:color="auto"/>
          </w:divBdr>
        </w:div>
        <w:div w:id="205993229">
          <w:marLeft w:val="1080"/>
          <w:marRight w:val="0"/>
          <w:marTop w:val="100"/>
          <w:marBottom w:val="0"/>
          <w:divBdr>
            <w:top w:val="none" w:sz="0" w:space="0" w:color="auto"/>
            <w:left w:val="none" w:sz="0" w:space="0" w:color="auto"/>
            <w:bottom w:val="none" w:sz="0" w:space="0" w:color="auto"/>
            <w:right w:val="none" w:sz="0" w:space="0" w:color="auto"/>
          </w:divBdr>
        </w:div>
        <w:div w:id="1028795728">
          <w:marLeft w:val="1080"/>
          <w:marRight w:val="0"/>
          <w:marTop w:val="100"/>
          <w:marBottom w:val="0"/>
          <w:divBdr>
            <w:top w:val="none" w:sz="0" w:space="0" w:color="auto"/>
            <w:left w:val="none" w:sz="0" w:space="0" w:color="auto"/>
            <w:bottom w:val="none" w:sz="0" w:space="0" w:color="auto"/>
            <w:right w:val="none" w:sz="0" w:space="0" w:color="auto"/>
          </w:divBdr>
        </w:div>
      </w:divsChild>
    </w:div>
    <w:div w:id="2078236858">
      <w:bodyDiv w:val="1"/>
      <w:marLeft w:val="0"/>
      <w:marRight w:val="0"/>
      <w:marTop w:val="0"/>
      <w:marBottom w:val="0"/>
      <w:divBdr>
        <w:top w:val="none" w:sz="0" w:space="0" w:color="auto"/>
        <w:left w:val="none" w:sz="0" w:space="0" w:color="auto"/>
        <w:bottom w:val="none" w:sz="0" w:space="0" w:color="auto"/>
        <w:right w:val="none" w:sz="0" w:space="0" w:color="auto"/>
      </w:divBdr>
      <w:divsChild>
        <w:div w:id="783771018">
          <w:marLeft w:val="360"/>
          <w:marRight w:val="0"/>
          <w:marTop w:val="200"/>
          <w:marBottom w:val="0"/>
          <w:divBdr>
            <w:top w:val="none" w:sz="0" w:space="0" w:color="auto"/>
            <w:left w:val="none" w:sz="0" w:space="0" w:color="auto"/>
            <w:bottom w:val="none" w:sz="0" w:space="0" w:color="auto"/>
            <w:right w:val="none" w:sz="0" w:space="0" w:color="auto"/>
          </w:divBdr>
        </w:div>
        <w:div w:id="234319356">
          <w:marLeft w:val="360"/>
          <w:marRight w:val="0"/>
          <w:marTop w:val="200"/>
          <w:marBottom w:val="0"/>
          <w:divBdr>
            <w:top w:val="none" w:sz="0" w:space="0" w:color="auto"/>
            <w:left w:val="none" w:sz="0" w:space="0" w:color="auto"/>
            <w:bottom w:val="none" w:sz="0" w:space="0" w:color="auto"/>
            <w:right w:val="none" w:sz="0" w:space="0" w:color="auto"/>
          </w:divBdr>
        </w:div>
        <w:div w:id="51200789">
          <w:marLeft w:val="360"/>
          <w:marRight w:val="0"/>
          <w:marTop w:val="200"/>
          <w:marBottom w:val="0"/>
          <w:divBdr>
            <w:top w:val="none" w:sz="0" w:space="0" w:color="auto"/>
            <w:left w:val="none" w:sz="0" w:space="0" w:color="auto"/>
            <w:bottom w:val="none" w:sz="0" w:space="0" w:color="auto"/>
            <w:right w:val="none" w:sz="0" w:space="0" w:color="auto"/>
          </w:divBdr>
        </w:div>
        <w:div w:id="722870915">
          <w:marLeft w:val="360"/>
          <w:marRight w:val="0"/>
          <w:marTop w:val="200"/>
          <w:marBottom w:val="0"/>
          <w:divBdr>
            <w:top w:val="none" w:sz="0" w:space="0" w:color="auto"/>
            <w:left w:val="none" w:sz="0" w:space="0" w:color="auto"/>
            <w:bottom w:val="none" w:sz="0" w:space="0" w:color="auto"/>
            <w:right w:val="none" w:sz="0" w:space="0" w:color="auto"/>
          </w:divBdr>
        </w:div>
      </w:divsChild>
    </w:div>
    <w:div w:id="2134322092">
      <w:bodyDiv w:val="1"/>
      <w:marLeft w:val="0"/>
      <w:marRight w:val="0"/>
      <w:marTop w:val="0"/>
      <w:marBottom w:val="0"/>
      <w:divBdr>
        <w:top w:val="none" w:sz="0" w:space="0" w:color="auto"/>
        <w:left w:val="none" w:sz="0" w:space="0" w:color="auto"/>
        <w:bottom w:val="none" w:sz="0" w:space="0" w:color="auto"/>
        <w:right w:val="none" w:sz="0" w:space="0" w:color="auto"/>
      </w:divBdr>
      <w:divsChild>
        <w:div w:id="728840177">
          <w:marLeft w:val="360"/>
          <w:marRight w:val="0"/>
          <w:marTop w:val="200"/>
          <w:marBottom w:val="0"/>
          <w:divBdr>
            <w:top w:val="none" w:sz="0" w:space="0" w:color="auto"/>
            <w:left w:val="none" w:sz="0" w:space="0" w:color="auto"/>
            <w:bottom w:val="none" w:sz="0" w:space="0" w:color="auto"/>
            <w:right w:val="none" w:sz="0" w:space="0" w:color="auto"/>
          </w:divBdr>
        </w:div>
        <w:div w:id="715353878">
          <w:marLeft w:val="360"/>
          <w:marRight w:val="0"/>
          <w:marTop w:val="200"/>
          <w:marBottom w:val="0"/>
          <w:divBdr>
            <w:top w:val="none" w:sz="0" w:space="0" w:color="auto"/>
            <w:left w:val="none" w:sz="0" w:space="0" w:color="auto"/>
            <w:bottom w:val="none" w:sz="0" w:space="0" w:color="auto"/>
            <w:right w:val="none" w:sz="0" w:space="0" w:color="auto"/>
          </w:divBdr>
        </w:div>
        <w:div w:id="1450315569">
          <w:marLeft w:val="360"/>
          <w:marRight w:val="0"/>
          <w:marTop w:val="200"/>
          <w:marBottom w:val="0"/>
          <w:divBdr>
            <w:top w:val="none" w:sz="0" w:space="0" w:color="auto"/>
            <w:left w:val="none" w:sz="0" w:space="0" w:color="auto"/>
            <w:bottom w:val="none" w:sz="0" w:space="0" w:color="auto"/>
            <w:right w:val="none" w:sz="0" w:space="0" w:color="auto"/>
          </w:divBdr>
        </w:div>
        <w:div w:id="1582327526">
          <w:marLeft w:val="360"/>
          <w:marRight w:val="0"/>
          <w:marTop w:val="200"/>
          <w:marBottom w:val="0"/>
          <w:divBdr>
            <w:top w:val="none" w:sz="0" w:space="0" w:color="auto"/>
            <w:left w:val="none" w:sz="0" w:space="0" w:color="auto"/>
            <w:bottom w:val="none" w:sz="0" w:space="0" w:color="auto"/>
            <w:right w:val="none" w:sz="0" w:space="0" w:color="auto"/>
          </w:divBdr>
        </w:div>
        <w:div w:id="594555509">
          <w:marLeft w:val="1080"/>
          <w:marRight w:val="0"/>
          <w:marTop w:val="100"/>
          <w:marBottom w:val="0"/>
          <w:divBdr>
            <w:top w:val="none" w:sz="0" w:space="0" w:color="auto"/>
            <w:left w:val="none" w:sz="0" w:space="0" w:color="auto"/>
            <w:bottom w:val="none" w:sz="0" w:space="0" w:color="auto"/>
            <w:right w:val="none" w:sz="0" w:space="0" w:color="auto"/>
          </w:divBdr>
        </w:div>
        <w:div w:id="1348828509">
          <w:marLeft w:val="1080"/>
          <w:marRight w:val="0"/>
          <w:marTop w:val="100"/>
          <w:marBottom w:val="0"/>
          <w:divBdr>
            <w:top w:val="none" w:sz="0" w:space="0" w:color="auto"/>
            <w:left w:val="none" w:sz="0" w:space="0" w:color="auto"/>
            <w:bottom w:val="none" w:sz="0" w:space="0" w:color="auto"/>
            <w:right w:val="none" w:sz="0" w:space="0" w:color="auto"/>
          </w:divBdr>
        </w:div>
      </w:divsChild>
    </w:div>
    <w:div w:id="2146503654">
      <w:bodyDiv w:val="1"/>
      <w:marLeft w:val="0"/>
      <w:marRight w:val="0"/>
      <w:marTop w:val="0"/>
      <w:marBottom w:val="0"/>
      <w:divBdr>
        <w:top w:val="none" w:sz="0" w:space="0" w:color="auto"/>
        <w:left w:val="none" w:sz="0" w:space="0" w:color="auto"/>
        <w:bottom w:val="none" w:sz="0" w:space="0" w:color="auto"/>
        <w:right w:val="none" w:sz="0" w:space="0" w:color="auto"/>
      </w:divBdr>
      <w:divsChild>
        <w:div w:id="1965310865">
          <w:marLeft w:val="547"/>
          <w:marRight w:val="0"/>
          <w:marTop w:val="96"/>
          <w:marBottom w:val="0"/>
          <w:divBdr>
            <w:top w:val="none" w:sz="0" w:space="0" w:color="auto"/>
            <w:left w:val="none" w:sz="0" w:space="0" w:color="auto"/>
            <w:bottom w:val="none" w:sz="0" w:space="0" w:color="auto"/>
            <w:right w:val="none" w:sz="0" w:space="0" w:color="auto"/>
          </w:divBdr>
        </w:div>
        <w:div w:id="988442521">
          <w:marLeft w:val="547"/>
          <w:marRight w:val="0"/>
          <w:marTop w:val="96"/>
          <w:marBottom w:val="0"/>
          <w:divBdr>
            <w:top w:val="none" w:sz="0" w:space="0" w:color="auto"/>
            <w:left w:val="none" w:sz="0" w:space="0" w:color="auto"/>
            <w:bottom w:val="none" w:sz="0" w:space="0" w:color="auto"/>
            <w:right w:val="none" w:sz="0" w:space="0" w:color="auto"/>
          </w:divBdr>
        </w:div>
        <w:div w:id="2064399575">
          <w:marLeft w:val="1166"/>
          <w:marRight w:val="0"/>
          <w:marTop w:val="86"/>
          <w:marBottom w:val="0"/>
          <w:divBdr>
            <w:top w:val="none" w:sz="0" w:space="0" w:color="auto"/>
            <w:left w:val="none" w:sz="0" w:space="0" w:color="auto"/>
            <w:bottom w:val="none" w:sz="0" w:space="0" w:color="auto"/>
            <w:right w:val="none" w:sz="0" w:space="0" w:color="auto"/>
          </w:divBdr>
        </w:div>
        <w:div w:id="799303967">
          <w:marLeft w:val="1166"/>
          <w:marRight w:val="0"/>
          <w:marTop w:val="86"/>
          <w:marBottom w:val="0"/>
          <w:divBdr>
            <w:top w:val="none" w:sz="0" w:space="0" w:color="auto"/>
            <w:left w:val="none" w:sz="0" w:space="0" w:color="auto"/>
            <w:bottom w:val="none" w:sz="0" w:space="0" w:color="auto"/>
            <w:right w:val="none" w:sz="0" w:space="0" w:color="auto"/>
          </w:divBdr>
        </w:div>
        <w:div w:id="1787115789">
          <w:marLeft w:val="1166"/>
          <w:marRight w:val="0"/>
          <w:marTop w:val="86"/>
          <w:marBottom w:val="0"/>
          <w:divBdr>
            <w:top w:val="none" w:sz="0" w:space="0" w:color="auto"/>
            <w:left w:val="none" w:sz="0" w:space="0" w:color="auto"/>
            <w:bottom w:val="none" w:sz="0" w:space="0" w:color="auto"/>
            <w:right w:val="none" w:sz="0" w:space="0" w:color="auto"/>
          </w:divBdr>
        </w:div>
        <w:div w:id="834346375">
          <w:marLeft w:val="547"/>
          <w:marRight w:val="0"/>
          <w:marTop w:val="96"/>
          <w:marBottom w:val="0"/>
          <w:divBdr>
            <w:top w:val="none" w:sz="0" w:space="0" w:color="auto"/>
            <w:left w:val="none" w:sz="0" w:space="0" w:color="auto"/>
            <w:bottom w:val="none" w:sz="0" w:space="0" w:color="auto"/>
            <w:right w:val="none" w:sz="0" w:space="0" w:color="auto"/>
          </w:divBdr>
        </w:div>
        <w:div w:id="1268082877">
          <w:marLeft w:val="1166"/>
          <w:marRight w:val="0"/>
          <w:marTop w:val="86"/>
          <w:marBottom w:val="0"/>
          <w:divBdr>
            <w:top w:val="none" w:sz="0" w:space="0" w:color="auto"/>
            <w:left w:val="none" w:sz="0" w:space="0" w:color="auto"/>
            <w:bottom w:val="none" w:sz="0" w:space="0" w:color="auto"/>
            <w:right w:val="none" w:sz="0" w:space="0" w:color="auto"/>
          </w:divBdr>
        </w:div>
        <w:div w:id="1271011003">
          <w:marLeft w:val="547"/>
          <w:marRight w:val="0"/>
          <w:marTop w:val="96"/>
          <w:marBottom w:val="0"/>
          <w:divBdr>
            <w:top w:val="none" w:sz="0" w:space="0" w:color="auto"/>
            <w:left w:val="none" w:sz="0" w:space="0" w:color="auto"/>
            <w:bottom w:val="none" w:sz="0" w:space="0" w:color="auto"/>
            <w:right w:val="none" w:sz="0" w:space="0" w:color="auto"/>
          </w:divBdr>
        </w:div>
        <w:div w:id="2755471">
          <w:marLeft w:val="1166"/>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emf"/><Relationship Id="rId7" Type="http://schemas.openxmlformats.org/officeDocument/2006/relationships/footnotes" Target="foot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settings" Target="settings.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endnotes" Target="endnotes.xml"/><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D2374A-9BF5-4F88-A92B-CED49C023A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31</Pages>
  <Words>8006</Words>
  <Characters>44035</Characters>
  <Application>Microsoft Office Word</Application>
  <DocSecurity>0</DocSecurity>
  <Lines>366</Lines>
  <Paragraphs>103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51938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aumaitre</dc:creator>
  <cp:lastModifiedBy>SECSMIT2</cp:lastModifiedBy>
  <cp:revision>3</cp:revision>
  <cp:lastPrinted>2018-02-28T14:36:00Z</cp:lastPrinted>
  <dcterms:created xsi:type="dcterms:W3CDTF">2018-03-07T11:37:00Z</dcterms:created>
  <dcterms:modified xsi:type="dcterms:W3CDTF">2018-03-07T12:07:00Z</dcterms:modified>
</cp:coreProperties>
</file>